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0E" w:rsidRPr="00186AB9" w:rsidRDefault="00A825EF" w:rsidP="0025120E">
      <w:pPr>
        <w:tabs>
          <w:tab w:val="left" w:pos="8820"/>
          <w:tab w:val="left" w:pos="10980"/>
        </w:tabs>
        <w:jc w:val="center"/>
      </w:pPr>
      <w:r>
        <w:t xml:space="preserve"> </w:t>
      </w:r>
      <w:r w:rsidR="00921296" w:rsidRPr="00186AB9">
        <w:t xml:space="preserve"> </w:t>
      </w:r>
      <w:r w:rsidR="0025120E" w:rsidRPr="00186AB9">
        <w:t>ПЕРЕЛІК</w:t>
      </w:r>
    </w:p>
    <w:p w:rsidR="0025120E" w:rsidRPr="00186AB9" w:rsidRDefault="0025120E" w:rsidP="0025120E">
      <w:pPr>
        <w:jc w:val="center"/>
      </w:pPr>
      <w:r w:rsidRPr="00186AB9">
        <w:t xml:space="preserve"> актів Департаменту соціального захисту населення Полтавської обл</w:t>
      </w:r>
      <w:r w:rsidR="00945C11" w:rsidRPr="00186AB9">
        <w:t xml:space="preserve">асної військової </w:t>
      </w:r>
      <w:r w:rsidRPr="00186AB9">
        <w:t xml:space="preserve">адміністрації, </w:t>
      </w:r>
    </w:p>
    <w:p w:rsidR="00EA7448" w:rsidRDefault="0025120E" w:rsidP="0025120E">
      <w:pPr>
        <w:jc w:val="center"/>
      </w:pPr>
      <w:r w:rsidRPr="00186AB9">
        <w:t xml:space="preserve">прийнятих за </w:t>
      </w:r>
      <w:r w:rsidR="00EA0A69">
        <w:t>вересень</w:t>
      </w:r>
      <w:r w:rsidR="00135DBC" w:rsidRPr="00186AB9">
        <w:t xml:space="preserve"> </w:t>
      </w:r>
      <w:r w:rsidRPr="00186AB9">
        <w:t xml:space="preserve">місяць </w:t>
      </w:r>
      <w:r w:rsidR="00C65F66" w:rsidRPr="00186AB9">
        <w:t>2023</w:t>
      </w:r>
      <w:r w:rsidRPr="00186AB9">
        <w:t xml:space="preserve"> року</w:t>
      </w:r>
    </w:p>
    <w:p w:rsidR="00727A0E" w:rsidRPr="00E75C60" w:rsidRDefault="00727A0E" w:rsidP="008622EB">
      <w:pPr>
        <w:rPr>
          <w:sz w:val="23"/>
          <w:szCs w:val="23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73"/>
        <w:gridCol w:w="1370"/>
        <w:gridCol w:w="1551"/>
        <w:gridCol w:w="3033"/>
        <w:gridCol w:w="5812"/>
        <w:gridCol w:w="1275"/>
      </w:tblGrid>
      <w:tr w:rsidR="0025120E" w:rsidRPr="00E75C60" w:rsidTr="00DC173A">
        <w:trPr>
          <w:trHeight w:val="934"/>
        </w:trPr>
        <w:tc>
          <w:tcPr>
            <w:tcW w:w="566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№</w:t>
            </w:r>
          </w:p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з/п</w:t>
            </w:r>
          </w:p>
        </w:tc>
        <w:tc>
          <w:tcPr>
            <w:tcW w:w="1873" w:type="dxa"/>
            <w:shd w:val="clear" w:color="auto" w:fill="auto"/>
          </w:tcPr>
          <w:p w:rsidR="0025120E" w:rsidRPr="00E75C60" w:rsidRDefault="009C01E8" w:rsidP="008A39E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Повне найменування суб’єкта </w:t>
            </w:r>
            <w:proofErr w:type="spellStart"/>
            <w:r w:rsidR="0025120E" w:rsidRPr="00E75C60">
              <w:rPr>
                <w:b/>
                <w:sz w:val="23"/>
                <w:szCs w:val="23"/>
              </w:rPr>
              <w:t>нормотворення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Вид розпорядчого документа</w:t>
            </w:r>
          </w:p>
        </w:tc>
        <w:tc>
          <w:tcPr>
            <w:tcW w:w="1551" w:type="dxa"/>
            <w:shd w:val="clear" w:color="auto" w:fill="auto"/>
          </w:tcPr>
          <w:p w:rsidR="0025120E" w:rsidRPr="00E75C60" w:rsidRDefault="0025120E" w:rsidP="009C01E8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Дата прийняття акт</w:t>
            </w:r>
            <w:r w:rsidR="009C01E8">
              <w:rPr>
                <w:b/>
                <w:sz w:val="23"/>
                <w:szCs w:val="23"/>
              </w:rPr>
              <w:t>у</w:t>
            </w:r>
            <w:r w:rsidRPr="00E75C60">
              <w:rPr>
                <w:b/>
                <w:sz w:val="23"/>
                <w:szCs w:val="23"/>
              </w:rPr>
              <w:t xml:space="preserve"> та його номер</w:t>
            </w:r>
          </w:p>
        </w:tc>
        <w:tc>
          <w:tcPr>
            <w:tcW w:w="3033" w:type="dxa"/>
            <w:shd w:val="clear" w:color="auto" w:fill="auto"/>
          </w:tcPr>
          <w:p w:rsidR="0025120E" w:rsidRPr="00E75C60" w:rsidRDefault="005849CC" w:rsidP="008A39E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Повна назва акту</w:t>
            </w:r>
          </w:p>
        </w:tc>
        <w:tc>
          <w:tcPr>
            <w:tcW w:w="5812" w:type="dxa"/>
            <w:shd w:val="clear" w:color="auto" w:fill="auto"/>
          </w:tcPr>
          <w:p w:rsidR="0025120E" w:rsidRPr="00E75C60" w:rsidRDefault="0025120E" w:rsidP="005849CC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Короткий зміст акт</w:t>
            </w:r>
            <w:r w:rsidR="005849CC">
              <w:rPr>
                <w:b/>
                <w:sz w:val="23"/>
                <w:szCs w:val="23"/>
              </w:rPr>
              <w:t>у</w:t>
            </w:r>
            <w:r w:rsidRPr="00E75C60">
              <w:rPr>
                <w:b/>
                <w:sz w:val="23"/>
                <w:szCs w:val="23"/>
              </w:rPr>
              <w:t>, що розкриває предмет його правового регулювання</w:t>
            </w:r>
          </w:p>
        </w:tc>
        <w:tc>
          <w:tcPr>
            <w:tcW w:w="1275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Примітки</w:t>
            </w:r>
          </w:p>
        </w:tc>
      </w:tr>
      <w:tr w:rsidR="0025120E" w:rsidRPr="00E75C60" w:rsidTr="00DC173A">
        <w:trPr>
          <w:trHeight w:val="242"/>
        </w:trPr>
        <w:tc>
          <w:tcPr>
            <w:tcW w:w="566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551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3033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7</w:t>
            </w:r>
          </w:p>
        </w:tc>
      </w:tr>
      <w:tr w:rsidR="0025120E" w:rsidRPr="00E75C60" w:rsidTr="00695849">
        <w:trPr>
          <w:trHeight w:val="56"/>
        </w:trPr>
        <w:tc>
          <w:tcPr>
            <w:tcW w:w="15480" w:type="dxa"/>
            <w:gridSpan w:val="7"/>
            <w:shd w:val="clear" w:color="auto" w:fill="auto"/>
          </w:tcPr>
          <w:p w:rsidR="0025120E" w:rsidRPr="00E75C60" w:rsidRDefault="0025120E" w:rsidP="00566A48">
            <w:pPr>
              <w:ind w:right="-816"/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Накази з основної діяльності</w:t>
            </w:r>
          </w:p>
        </w:tc>
      </w:tr>
      <w:tr w:rsidR="005B23D3" w:rsidRPr="00E75C60" w:rsidTr="00DC173A">
        <w:trPr>
          <w:trHeight w:val="924"/>
        </w:trPr>
        <w:tc>
          <w:tcPr>
            <w:tcW w:w="566" w:type="dxa"/>
            <w:shd w:val="clear" w:color="auto" w:fill="auto"/>
          </w:tcPr>
          <w:p w:rsidR="005B23D3" w:rsidRPr="00E75C60" w:rsidRDefault="005B23D3" w:rsidP="003F7F37">
            <w:pPr>
              <w:jc w:val="center"/>
              <w:rPr>
                <w:sz w:val="23"/>
                <w:szCs w:val="23"/>
              </w:rPr>
            </w:pPr>
          </w:p>
          <w:p w:rsidR="005B23D3" w:rsidRPr="00E75C60" w:rsidRDefault="005B23D3" w:rsidP="003F7F37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1.</w:t>
            </w:r>
          </w:p>
        </w:tc>
        <w:tc>
          <w:tcPr>
            <w:tcW w:w="1873" w:type="dxa"/>
            <w:shd w:val="clear" w:color="auto" w:fill="auto"/>
          </w:tcPr>
          <w:p w:rsidR="005B23D3" w:rsidRPr="00E75C60" w:rsidRDefault="005B23D3" w:rsidP="008A39EA">
            <w:pPr>
              <w:jc w:val="center"/>
              <w:rPr>
                <w:sz w:val="23"/>
                <w:szCs w:val="23"/>
                <w:highlight w:val="yellow"/>
              </w:rPr>
            </w:pPr>
            <w:r w:rsidRPr="00E75C60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5B23D3" w:rsidRPr="00E75C60" w:rsidRDefault="005B23D3" w:rsidP="008A39EA">
            <w:pPr>
              <w:jc w:val="center"/>
              <w:rPr>
                <w:sz w:val="23"/>
                <w:szCs w:val="23"/>
              </w:rPr>
            </w:pPr>
          </w:p>
          <w:p w:rsidR="005B23D3" w:rsidRPr="00E75C60" w:rsidRDefault="005B23D3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наказ</w:t>
            </w:r>
          </w:p>
          <w:p w:rsidR="005B23D3" w:rsidRPr="00E75C60" w:rsidRDefault="005B23D3" w:rsidP="008A39EA">
            <w:pPr>
              <w:rPr>
                <w:sz w:val="23"/>
                <w:szCs w:val="23"/>
              </w:rPr>
            </w:pPr>
          </w:p>
        </w:tc>
        <w:tc>
          <w:tcPr>
            <w:tcW w:w="1551" w:type="dxa"/>
            <w:shd w:val="clear" w:color="auto" w:fill="auto"/>
          </w:tcPr>
          <w:p w:rsidR="00F721F5" w:rsidRPr="00E75C60" w:rsidRDefault="00F721F5" w:rsidP="00E964CE">
            <w:pPr>
              <w:jc w:val="center"/>
              <w:rPr>
                <w:sz w:val="23"/>
                <w:szCs w:val="23"/>
              </w:rPr>
            </w:pPr>
          </w:p>
          <w:p w:rsidR="009B58BE" w:rsidRDefault="00411FDF" w:rsidP="006E568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EA0A69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.0</w:t>
            </w:r>
            <w:r w:rsidR="00EA0A69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.2023</w:t>
            </w:r>
          </w:p>
          <w:p w:rsidR="00411FDF" w:rsidRPr="00E75C60" w:rsidRDefault="00411FDF" w:rsidP="006E568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r w:rsidR="00EA0A69">
              <w:rPr>
                <w:sz w:val="23"/>
                <w:szCs w:val="23"/>
              </w:rPr>
              <w:t>56</w:t>
            </w:r>
          </w:p>
        </w:tc>
        <w:tc>
          <w:tcPr>
            <w:tcW w:w="3033" w:type="dxa"/>
            <w:shd w:val="clear" w:color="auto" w:fill="auto"/>
          </w:tcPr>
          <w:p w:rsidR="00263CF5" w:rsidRDefault="00263CF5" w:rsidP="00231AC3">
            <w:pPr>
              <w:jc w:val="center"/>
              <w:rPr>
                <w:sz w:val="23"/>
                <w:szCs w:val="23"/>
              </w:rPr>
            </w:pPr>
          </w:p>
          <w:p w:rsidR="005B23D3" w:rsidRPr="00E75C60" w:rsidRDefault="00411FDF" w:rsidP="00EA0A6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</w:t>
            </w:r>
            <w:r w:rsidR="00231AC3">
              <w:rPr>
                <w:sz w:val="23"/>
                <w:szCs w:val="23"/>
              </w:rPr>
              <w:t>внесення змін до паспорт</w:t>
            </w:r>
            <w:r w:rsidR="00EA0A69">
              <w:rPr>
                <w:sz w:val="23"/>
                <w:szCs w:val="23"/>
              </w:rPr>
              <w:t>а</w:t>
            </w:r>
            <w:r w:rsidR="00231AC3">
              <w:rPr>
                <w:sz w:val="23"/>
                <w:szCs w:val="23"/>
              </w:rPr>
              <w:t xml:space="preserve"> бюджетн</w:t>
            </w:r>
            <w:r w:rsidR="00EA0A69">
              <w:rPr>
                <w:sz w:val="23"/>
                <w:szCs w:val="23"/>
              </w:rPr>
              <w:t>ої</w:t>
            </w:r>
            <w:r w:rsidR="00231AC3">
              <w:rPr>
                <w:sz w:val="23"/>
                <w:szCs w:val="23"/>
              </w:rPr>
              <w:t xml:space="preserve"> програм</w:t>
            </w:r>
            <w:r w:rsidR="00EA0A69">
              <w:rPr>
                <w:sz w:val="23"/>
                <w:szCs w:val="23"/>
              </w:rPr>
              <w:t>и</w:t>
            </w:r>
            <w:r w:rsidR="00231AC3">
              <w:rPr>
                <w:sz w:val="23"/>
                <w:szCs w:val="23"/>
              </w:rPr>
              <w:t xml:space="preserve"> місцевого бюджету на 2023</w:t>
            </w:r>
            <w:r w:rsidR="00546C31">
              <w:rPr>
                <w:sz w:val="23"/>
                <w:szCs w:val="23"/>
              </w:rPr>
              <w:t xml:space="preserve"> </w:t>
            </w:r>
            <w:r w:rsidR="00231AC3">
              <w:rPr>
                <w:sz w:val="23"/>
                <w:szCs w:val="23"/>
              </w:rPr>
              <w:t>рік</w:t>
            </w:r>
          </w:p>
        </w:tc>
        <w:tc>
          <w:tcPr>
            <w:tcW w:w="5812" w:type="dxa"/>
            <w:shd w:val="clear" w:color="auto" w:fill="auto"/>
          </w:tcPr>
          <w:p w:rsidR="00411FDF" w:rsidRPr="00E75C60" w:rsidRDefault="00231AC3" w:rsidP="00C23CB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Відповідно до наказу Міністерства фінансів України від 26.08.2014 № 836 «Про деякі питання запровадження програмно-цільового методу складання та виконання місцевих бюджетів», рішення двадцятої </w:t>
            </w:r>
            <w:r w:rsidR="00411FD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позачергової сесії Полтавської обласної ради восьмого скликання від 23.12.2022 № 528 «Про обласний бюджет Полтавської області на 2023 рік 16100000000 (код бюджету)» (зі змінами)</w:t>
            </w:r>
            <w:r w:rsidR="00546C31">
              <w:rPr>
                <w:sz w:val="23"/>
                <w:szCs w:val="23"/>
              </w:rPr>
              <w:t xml:space="preserve"> </w:t>
            </w:r>
            <w:r w:rsidR="007140A0">
              <w:rPr>
                <w:sz w:val="23"/>
                <w:szCs w:val="23"/>
              </w:rPr>
              <w:t>внесені</w:t>
            </w:r>
            <w:r w:rsidR="00546C31">
              <w:rPr>
                <w:sz w:val="23"/>
                <w:szCs w:val="23"/>
              </w:rPr>
              <w:t xml:space="preserve"> зміни до паспортів бюджетних програм місцевого бюджету на 2023 рік за КПКВК МБ</w:t>
            </w:r>
            <w:r w:rsidR="0088243D">
              <w:rPr>
                <w:sz w:val="23"/>
                <w:szCs w:val="23"/>
              </w:rPr>
              <w:t xml:space="preserve"> </w:t>
            </w:r>
            <w:r w:rsidR="00546C31">
              <w:rPr>
                <w:sz w:val="23"/>
                <w:szCs w:val="23"/>
              </w:rPr>
              <w:t>0813</w:t>
            </w:r>
            <w:r w:rsidR="00C23CB7">
              <w:rPr>
                <w:sz w:val="23"/>
                <w:szCs w:val="23"/>
              </w:rPr>
              <w:t>102</w:t>
            </w:r>
          </w:p>
        </w:tc>
        <w:tc>
          <w:tcPr>
            <w:tcW w:w="1275" w:type="dxa"/>
            <w:shd w:val="clear" w:color="auto" w:fill="auto"/>
          </w:tcPr>
          <w:p w:rsidR="005B23D3" w:rsidRPr="00E75C60" w:rsidRDefault="005B23D3" w:rsidP="008A39EA">
            <w:pPr>
              <w:jc w:val="both"/>
              <w:rPr>
                <w:sz w:val="23"/>
                <w:szCs w:val="23"/>
              </w:rPr>
            </w:pPr>
          </w:p>
          <w:p w:rsidR="005B23D3" w:rsidRPr="00E75C60" w:rsidRDefault="005B23D3" w:rsidP="008A39EA">
            <w:pPr>
              <w:rPr>
                <w:sz w:val="23"/>
                <w:szCs w:val="23"/>
              </w:rPr>
            </w:pPr>
          </w:p>
          <w:p w:rsidR="005B23D3" w:rsidRPr="00E75C60" w:rsidRDefault="005B23D3" w:rsidP="008A39EA">
            <w:pPr>
              <w:rPr>
                <w:sz w:val="23"/>
                <w:szCs w:val="23"/>
              </w:rPr>
            </w:pPr>
          </w:p>
          <w:p w:rsidR="005B23D3" w:rsidRDefault="005B23D3" w:rsidP="008A39EA">
            <w:pPr>
              <w:rPr>
                <w:sz w:val="23"/>
                <w:szCs w:val="23"/>
              </w:rPr>
            </w:pPr>
          </w:p>
          <w:p w:rsidR="00F35CCD" w:rsidRPr="00E75C60" w:rsidRDefault="00F35CCD" w:rsidP="008A39EA">
            <w:pPr>
              <w:rPr>
                <w:sz w:val="23"/>
                <w:szCs w:val="23"/>
              </w:rPr>
            </w:pPr>
          </w:p>
          <w:p w:rsidR="005B23D3" w:rsidRPr="00E75C60" w:rsidRDefault="005B23D3" w:rsidP="008A39EA">
            <w:pPr>
              <w:rPr>
                <w:sz w:val="23"/>
                <w:szCs w:val="23"/>
              </w:rPr>
            </w:pPr>
          </w:p>
        </w:tc>
      </w:tr>
      <w:tr w:rsidR="00F35CCD" w:rsidRPr="00E75C60" w:rsidTr="00DC173A">
        <w:trPr>
          <w:trHeight w:val="924"/>
        </w:trPr>
        <w:tc>
          <w:tcPr>
            <w:tcW w:w="566" w:type="dxa"/>
            <w:shd w:val="clear" w:color="auto" w:fill="auto"/>
          </w:tcPr>
          <w:p w:rsidR="00F35CCD" w:rsidRDefault="00F35CCD" w:rsidP="003F7F37">
            <w:pPr>
              <w:jc w:val="center"/>
              <w:rPr>
                <w:sz w:val="23"/>
                <w:szCs w:val="23"/>
              </w:rPr>
            </w:pPr>
          </w:p>
          <w:p w:rsidR="00F35CCD" w:rsidRDefault="00F35CCD" w:rsidP="003F7F37">
            <w:pPr>
              <w:jc w:val="center"/>
              <w:rPr>
                <w:sz w:val="23"/>
                <w:szCs w:val="23"/>
              </w:rPr>
            </w:pPr>
          </w:p>
          <w:p w:rsidR="00F35CCD" w:rsidRPr="00E75C60" w:rsidRDefault="00F35CCD" w:rsidP="003F7F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1873" w:type="dxa"/>
            <w:shd w:val="clear" w:color="auto" w:fill="auto"/>
          </w:tcPr>
          <w:p w:rsidR="00F35CCD" w:rsidRPr="00E75C60" w:rsidRDefault="00F35CCD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F35CCD" w:rsidRDefault="00F35CCD" w:rsidP="008A39EA">
            <w:pPr>
              <w:jc w:val="center"/>
              <w:rPr>
                <w:sz w:val="23"/>
                <w:szCs w:val="23"/>
              </w:rPr>
            </w:pPr>
          </w:p>
          <w:p w:rsidR="00F35CCD" w:rsidRPr="00E75C60" w:rsidRDefault="00F35CCD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F35CCD" w:rsidRDefault="00F35CCD" w:rsidP="00E964CE">
            <w:pPr>
              <w:jc w:val="center"/>
              <w:rPr>
                <w:sz w:val="23"/>
                <w:szCs w:val="23"/>
              </w:rPr>
            </w:pPr>
          </w:p>
          <w:p w:rsidR="00F35CCD" w:rsidRDefault="00C23CB7" w:rsidP="00E964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546C31">
              <w:rPr>
                <w:sz w:val="23"/>
                <w:szCs w:val="23"/>
              </w:rPr>
              <w:t>2</w:t>
            </w:r>
            <w:r w:rsidR="00F35CCD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9</w:t>
            </w:r>
            <w:r w:rsidR="00F35CCD">
              <w:rPr>
                <w:sz w:val="23"/>
                <w:szCs w:val="23"/>
              </w:rPr>
              <w:t xml:space="preserve">.2023 </w:t>
            </w:r>
          </w:p>
          <w:p w:rsidR="00F35CCD" w:rsidRPr="00E75C60" w:rsidRDefault="00C23CB7" w:rsidP="00546C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57</w:t>
            </w:r>
          </w:p>
        </w:tc>
        <w:tc>
          <w:tcPr>
            <w:tcW w:w="3033" w:type="dxa"/>
            <w:shd w:val="clear" w:color="auto" w:fill="auto"/>
          </w:tcPr>
          <w:p w:rsidR="00263CF5" w:rsidRDefault="00263CF5" w:rsidP="00546C31">
            <w:pPr>
              <w:jc w:val="center"/>
              <w:rPr>
                <w:sz w:val="23"/>
                <w:szCs w:val="23"/>
              </w:rPr>
            </w:pPr>
          </w:p>
          <w:p w:rsidR="00F35CCD" w:rsidRPr="00E75C60" w:rsidRDefault="00C23CB7" w:rsidP="00546C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 внесення змін до паспорта бюджетної програми місцевого бюджету на 2023 рік</w:t>
            </w:r>
          </w:p>
        </w:tc>
        <w:tc>
          <w:tcPr>
            <w:tcW w:w="5812" w:type="dxa"/>
            <w:shd w:val="clear" w:color="auto" w:fill="auto"/>
          </w:tcPr>
          <w:p w:rsidR="00F35CCD" w:rsidRPr="00E75C60" w:rsidRDefault="00C23CB7" w:rsidP="00C23CB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Відповідно до наказу Міністерства фінансів України від 26.08.2014 № 836 «Про деякі питання запровадження програмно-цільового методу складання та виконання місцевих бюджетів», рішення двадцятої  позачергової сесії Полтавської обласної ради восьмого скликання від 23.12.2022 № 528 «Про обласний бюджет Полтавської області на 2023 рік 16100000000 (код бюджету)» (зі змінами) </w:t>
            </w:r>
            <w:r w:rsidR="007140A0">
              <w:rPr>
                <w:sz w:val="23"/>
                <w:szCs w:val="23"/>
              </w:rPr>
              <w:t>внесені</w:t>
            </w:r>
            <w:r>
              <w:rPr>
                <w:sz w:val="23"/>
                <w:szCs w:val="23"/>
              </w:rPr>
              <w:t xml:space="preserve"> зміни до паспортів бюджетних програм місцевого бюджету на 2023 рік за КПКВК МБ 0813121</w:t>
            </w:r>
          </w:p>
        </w:tc>
        <w:tc>
          <w:tcPr>
            <w:tcW w:w="1275" w:type="dxa"/>
            <w:shd w:val="clear" w:color="auto" w:fill="auto"/>
          </w:tcPr>
          <w:p w:rsidR="00F35CCD" w:rsidRDefault="00F35CCD" w:rsidP="008A39EA">
            <w:pPr>
              <w:jc w:val="both"/>
              <w:rPr>
                <w:sz w:val="23"/>
                <w:szCs w:val="23"/>
              </w:rPr>
            </w:pPr>
          </w:p>
          <w:p w:rsidR="00411FDF" w:rsidRDefault="00411FDF" w:rsidP="008A39EA">
            <w:pPr>
              <w:jc w:val="both"/>
              <w:rPr>
                <w:sz w:val="23"/>
                <w:szCs w:val="23"/>
              </w:rPr>
            </w:pPr>
          </w:p>
          <w:p w:rsidR="00411FDF" w:rsidRDefault="00411FDF" w:rsidP="008A39EA">
            <w:pPr>
              <w:jc w:val="both"/>
              <w:rPr>
                <w:sz w:val="23"/>
                <w:szCs w:val="23"/>
              </w:rPr>
            </w:pPr>
          </w:p>
          <w:p w:rsidR="00411FDF" w:rsidRDefault="00411FDF" w:rsidP="008A39EA">
            <w:pPr>
              <w:jc w:val="both"/>
              <w:rPr>
                <w:sz w:val="23"/>
                <w:szCs w:val="23"/>
              </w:rPr>
            </w:pPr>
          </w:p>
          <w:p w:rsidR="00411FDF" w:rsidRDefault="00411FDF" w:rsidP="008A39EA">
            <w:pPr>
              <w:jc w:val="both"/>
              <w:rPr>
                <w:sz w:val="23"/>
                <w:szCs w:val="23"/>
              </w:rPr>
            </w:pPr>
          </w:p>
          <w:p w:rsidR="00411FDF" w:rsidRPr="00E75C60" w:rsidRDefault="00411FDF" w:rsidP="008A39EA">
            <w:pPr>
              <w:jc w:val="both"/>
              <w:rPr>
                <w:sz w:val="23"/>
                <w:szCs w:val="23"/>
              </w:rPr>
            </w:pPr>
          </w:p>
        </w:tc>
      </w:tr>
      <w:tr w:rsidR="00223526" w:rsidRPr="00E75C60" w:rsidTr="00DC173A">
        <w:trPr>
          <w:trHeight w:val="924"/>
        </w:trPr>
        <w:tc>
          <w:tcPr>
            <w:tcW w:w="566" w:type="dxa"/>
            <w:shd w:val="clear" w:color="auto" w:fill="auto"/>
          </w:tcPr>
          <w:p w:rsidR="00C92039" w:rsidRDefault="00C92039" w:rsidP="003F7F37">
            <w:pPr>
              <w:jc w:val="center"/>
              <w:rPr>
                <w:sz w:val="23"/>
                <w:szCs w:val="23"/>
              </w:rPr>
            </w:pPr>
          </w:p>
          <w:p w:rsidR="00C92039" w:rsidRDefault="00C92039" w:rsidP="003F7F37">
            <w:pPr>
              <w:jc w:val="center"/>
              <w:rPr>
                <w:sz w:val="23"/>
                <w:szCs w:val="23"/>
              </w:rPr>
            </w:pPr>
          </w:p>
          <w:p w:rsidR="00223526" w:rsidRDefault="00C92039" w:rsidP="003F7F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1873" w:type="dxa"/>
            <w:shd w:val="clear" w:color="auto" w:fill="auto"/>
          </w:tcPr>
          <w:p w:rsidR="00223526" w:rsidRPr="00E75C60" w:rsidRDefault="00287C37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223526" w:rsidRDefault="00287C37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223526" w:rsidRDefault="00287C37" w:rsidP="00E964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18.09.2023</w:t>
            </w:r>
          </w:p>
          <w:p w:rsidR="00287C37" w:rsidRDefault="00287C37" w:rsidP="00E964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№58</w:t>
            </w:r>
          </w:p>
        </w:tc>
        <w:tc>
          <w:tcPr>
            <w:tcW w:w="3033" w:type="dxa"/>
            <w:shd w:val="clear" w:color="auto" w:fill="auto"/>
          </w:tcPr>
          <w:p w:rsidR="00223526" w:rsidRDefault="00287C37" w:rsidP="00546C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затвердження положень про структурні підрозділи Департаменту соціального захисту населення облдержадміністрації </w:t>
            </w:r>
          </w:p>
        </w:tc>
        <w:tc>
          <w:tcPr>
            <w:tcW w:w="5812" w:type="dxa"/>
            <w:shd w:val="clear" w:color="auto" w:fill="auto"/>
          </w:tcPr>
          <w:p w:rsidR="00223526" w:rsidRDefault="00287C37" w:rsidP="00C23CB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Відповідно до розпорядження начальника Полтавської обласної військової адміністрації від 01.08.2023 №511 «Про упорядкування структури Полтавської обласної державної (військової) адміністрації» затверджено положення про структурні підрозділи Департаменту соціального захисту населення Полтавської облдержадміністрації.</w:t>
            </w:r>
          </w:p>
        </w:tc>
        <w:tc>
          <w:tcPr>
            <w:tcW w:w="1275" w:type="dxa"/>
            <w:shd w:val="clear" w:color="auto" w:fill="auto"/>
          </w:tcPr>
          <w:p w:rsidR="00223526" w:rsidRDefault="00223526" w:rsidP="008A39EA">
            <w:pPr>
              <w:jc w:val="both"/>
              <w:rPr>
                <w:sz w:val="23"/>
                <w:szCs w:val="23"/>
              </w:rPr>
            </w:pPr>
          </w:p>
        </w:tc>
      </w:tr>
      <w:tr w:rsidR="00411FDF" w:rsidRPr="00E75C60" w:rsidTr="00DC173A">
        <w:trPr>
          <w:trHeight w:val="924"/>
        </w:trPr>
        <w:tc>
          <w:tcPr>
            <w:tcW w:w="566" w:type="dxa"/>
            <w:shd w:val="clear" w:color="auto" w:fill="auto"/>
          </w:tcPr>
          <w:p w:rsidR="00411FDF" w:rsidRDefault="00411FDF" w:rsidP="003F7F37">
            <w:pPr>
              <w:jc w:val="center"/>
              <w:rPr>
                <w:sz w:val="23"/>
                <w:szCs w:val="23"/>
              </w:rPr>
            </w:pPr>
          </w:p>
          <w:p w:rsidR="00F7137D" w:rsidRDefault="00C92039" w:rsidP="003F7F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F7137D">
              <w:rPr>
                <w:sz w:val="23"/>
                <w:szCs w:val="23"/>
              </w:rPr>
              <w:t>.</w:t>
            </w:r>
          </w:p>
        </w:tc>
        <w:tc>
          <w:tcPr>
            <w:tcW w:w="1873" w:type="dxa"/>
            <w:shd w:val="clear" w:color="auto" w:fill="auto"/>
          </w:tcPr>
          <w:p w:rsidR="00411FDF" w:rsidRPr="00E75C60" w:rsidRDefault="00411FDF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411FDF" w:rsidRDefault="00411FDF" w:rsidP="008A39EA">
            <w:pPr>
              <w:jc w:val="center"/>
              <w:rPr>
                <w:sz w:val="23"/>
                <w:szCs w:val="23"/>
              </w:rPr>
            </w:pPr>
          </w:p>
          <w:p w:rsidR="00411FDF" w:rsidRDefault="00411FDF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411FDF" w:rsidRDefault="00411FDF" w:rsidP="00411FDF">
            <w:pPr>
              <w:jc w:val="center"/>
              <w:rPr>
                <w:sz w:val="23"/>
                <w:szCs w:val="23"/>
              </w:rPr>
            </w:pPr>
          </w:p>
          <w:p w:rsidR="00411FDF" w:rsidRDefault="009D3171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411FDF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9</w:t>
            </w:r>
            <w:r w:rsidR="00411FDF" w:rsidRPr="00E75C60">
              <w:rPr>
                <w:sz w:val="23"/>
                <w:szCs w:val="23"/>
              </w:rPr>
              <w:t>.2023</w:t>
            </w:r>
            <w:r w:rsidR="00411FDF">
              <w:rPr>
                <w:sz w:val="23"/>
                <w:szCs w:val="23"/>
              </w:rPr>
              <w:t xml:space="preserve"> </w:t>
            </w:r>
          </w:p>
          <w:p w:rsidR="00411FDF" w:rsidRPr="00E75C60" w:rsidRDefault="00411FDF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r w:rsidR="009D3171">
              <w:rPr>
                <w:sz w:val="23"/>
                <w:szCs w:val="23"/>
              </w:rPr>
              <w:t>59</w:t>
            </w:r>
          </w:p>
          <w:p w:rsidR="00411FDF" w:rsidRDefault="00411FDF" w:rsidP="00E964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33" w:type="dxa"/>
            <w:shd w:val="clear" w:color="auto" w:fill="auto"/>
          </w:tcPr>
          <w:p w:rsidR="00263CF5" w:rsidRDefault="00263CF5" w:rsidP="00E22A5E">
            <w:pPr>
              <w:jc w:val="center"/>
              <w:rPr>
                <w:sz w:val="23"/>
                <w:szCs w:val="23"/>
              </w:rPr>
            </w:pPr>
          </w:p>
          <w:p w:rsidR="00411FDF" w:rsidRDefault="009D3171" w:rsidP="00E22A5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 результати проведеної перевірки діяльності</w:t>
            </w:r>
          </w:p>
          <w:p w:rsidR="009D3171" w:rsidRDefault="009D3171" w:rsidP="00E22A5E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Вишняківського</w:t>
            </w:r>
            <w:proofErr w:type="spellEnd"/>
            <w:r>
              <w:rPr>
                <w:sz w:val="23"/>
                <w:szCs w:val="23"/>
              </w:rPr>
              <w:t xml:space="preserve"> будинку-інтернату для людей похилого віку та інвалідів</w:t>
            </w:r>
          </w:p>
        </w:tc>
        <w:tc>
          <w:tcPr>
            <w:tcW w:w="5812" w:type="dxa"/>
            <w:shd w:val="clear" w:color="auto" w:fill="auto"/>
          </w:tcPr>
          <w:p w:rsidR="00223526" w:rsidRDefault="00223526" w:rsidP="00B1711B">
            <w:pPr>
              <w:jc w:val="both"/>
              <w:rPr>
                <w:sz w:val="23"/>
                <w:szCs w:val="23"/>
              </w:rPr>
            </w:pPr>
          </w:p>
          <w:p w:rsidR="00411FDF" w:rsidRDefault="009D3171" w:rsidP="00B1711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 усунення недоліків </w:t>
            </w:r>
            <w:r w:rsidR="00B1711B">
              <w:rPr>
                <w:sz w:val="23"/>
                <w:szCs w:val="23"/>
              </w:rPr>
              <w:t>в діяльності Закладу</w:t>
            </w:r>
          </w:p>
        </w:tc>
        <w:tc>
          <w:tcPr>
            <w:tcW w:w="1275" w:type="dxa"/>
            <w:shd w:val="clear" w:color="auto" w:fill="auto"/>
          </w:tcPr>
          <w:p w:rsidR="00411FDF" w:rsidRDefault="00411FDF" w:rsidP="008A39EA">
            <w:pPr>
              <w:jc w:val="both"/>
              <w:rPr>
                <w:sz w:val="23"/>
                <w:szCs w:val="23"/>
              </w:rPr>
            </w:pPr>
          </w:p>
        </w:tc>
      </w:tr>
      <w:tr w:rsidR="006D7C55" w:rsidRPr="00E75C60" w:rsidTr="00DC173A">
        <w:trPr>
          <w:trHeight w:val="924"/>
        </w:trPr>
        <w:tc>
          <w:tcPr>
            <w:tcW w:w="566" w:type="dxa"/>
            <w:shd w:val="clear" w:color="auto" w:fill="auto"/>
          </w:tcPr>
          <w:p w:rsidR="006D7C55" w:rsidRDefault="006D7C55" w:rsidP="003F7F37">
            <w:pPr>
              <w:jc w:val="center"/>
              <w:rPr>
                <w:sz w:val="23"/>
                <w:szCs w:val="23"/>
              </w:rPr>
            </w:pPr>
          </w:p>
          <w:p w:rsidR="006D7C55" w:rsidRDefault="00C92039" w:rsidP="003F7F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6D7C55">
              <w:rPr>
                <w:sz w:val="23"/>
                <w:szCs w:val="23"/>
              </w:rPr>
              <w:t>.</w:t>
            </w:r>
          </w:p>
        </w:tc>
        <w:tc>
          <w:tcPr>
            <w:tcW w:w="1873" w:type="dxa"/>
            <w:shd w:val="clear" w:color="auto" w:fill="auto"/>
          </w:tcPr>
          <w:p w:rsidR="006D7C55" w:rsidRPr="00E75C60" w:rsidRDefault="006D7C55" w:rsidP="008A39EA">
            <w:pPr>
              <w:jc w:val="center"/>
              <w:rPr>
                <w:sz w:val="23"/>
                <w:szCs w:val="23"/>
              </w:rPr>
            </w:pPr>
            <w:r w:rsidRPr="006D7C55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6D7C55" w:rsidRDefault="006D7C55" w:rsidP="008A39EA">
            <w:pPr>
              <w:jc w:val="center"/>
              <w:rPr>
                <w:sz w:val="23"/>
                <w:szCs w:val="23"/>
              </w:rPr>
            </w:pPr>
          </w:p>
          <w:p w:rsidR="006D7C55" w:rsidRDefault="006D7C55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6D7C55" w:rsidRDefault="006D7C55" w:rsidP="00411FDF">
            <w:pPr>
              <w:jc w:val="center"/>
              <w:rPr>
                <w:sz w:val="23"/>
                <w:szCs w:val="23"/>
              </w:rPr>
            </w:pPr>
          </w:p>
          <w:p w:rsidR="006D7C55" w:rsidRDefault="00B1711B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6D7C55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9</w:t>
            </w:r>
            <w:r w:rsidR="006D7C55">
              <w:rPr>
                <w:sz w:val="23"/>
                <w:szCs w:val="23"/>
              </w:rPr>
              <w:t xml:space="preserve">.2023 </w:t>
            </w:r>
          </w:p>
          <w:p w:rsidR="006D7C55" w:rsidRDefault="006D7C55" w:rsidP="00B1711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r w:rsidR="00B1711B">
              <w:rPr>
                <w:sz w:val="23"/>
                <w:szCs w:val="23"/>
              </w:rPr>
              <w:t>60</w:t>
            </w:r>
          </w:p>
        </w:tc>
        <w:tc>
          <w:tcPr>
            <w:tcW w:w="3033" w:type="dxa"/>
            <w:shd w:val="clear" w:color="auto" w:fill="auto"/>
          </w:tcPr>
          <w:p w:rsidR="006D7C55" w:rsidRDefault="006D7C55" w:rsidP="00E22A5E">
            <w:pPr>
              <w:jc w:val="center"/>
              <w:rPr>
                <w:sz w:val="23"/>
                <w:szCs w:val="23"/>
              </w:rPr>
            </w:pPr>
          </w:p>
          <w:p w:rsidR="00263CF5" w:rsidRPr="00E75C60" w:rsidRDefault="00B1711B" w:rsidP="00E22A5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внесення змін до наказу </w:t>
            </w:r>
            <w:r w:rsidR="00263CF5">
              <w:rPr>
                <w:sz w:val="23"/>
                <w:szCs w:val="23"/>
              </w:rPr>
              <w:t>Департаменту</w:t>
            </w:r>
            <w:r>
              <w:rPr>
                <w:sz w:val="23"/>
                <w:szCs w:val="23"/>
              </w:rPr>
              <w:t xml:space="preserve"> від 03.02.2020 №12</w:t>
            </w:r>
          </w:p>
        </w:tc>
        <w:tc>
          <w:tcPr>
            <w:tcW w:w="5812" w:type="dxa"/>
            <w:shd w:val="clear" w:color="auto" w:fill="auto"/>
          </w:tcPr>
          <w:p w:rsidR="00B1711B" w:rsidRDefault="00263CF5" w:rsidP="00B1711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Керуючись КЗпП, Законом України «Про</w:t>
            </w:r>
            <w:r w:rsidR="00B1711B">
              <w:rPr>
                <w:sz w:val="23"/>
                <w:szCs w:val="23"/>
              </w:rPr>
              <w:t xml:space="preserve"> бухгалтерський облік та фінансову звітність в Україні, Порядком списання об’єктів державної власності, затвердженим постановою Кабінету Міністрів України від 08 листопада 2007р. №1314, </w:t>
            </w:r>
            <w:r w:rsidR="007140A0">
              <w:rPr>
                <w:sz w:val="23"/>
                <w:szCs w:val="23"/>
              </w:rPr>
              <w:t>Положенням про інвентаризацію а</w:t>
            </w:r>
            <w:r w:rsidR="00B1711B">
              <w:rPr>
                <w:sz w:val="23"/>
                <w:szCs w:val="23"/>
              </w:rPr>
              <w:t xml:space="preserve">ктивів та </w:t>
            </w:r>
            <w:r w:rsidR="007140A0">
              <w:rPr>
                <w:sz w:val="23"/>
                <w:szCs w:val="23"/>
              </w:rPr>
              <w:t>зобов’язань</w:t>
            </w:r>
            <w:r w:rsidR="00B1711B">
              <w:rPr>
                <w:sz w:val="23"/>
                <w:szCs w:val="23"/>
              </w:rPr>
              <w:t>, затвердженим наказом Міністерства фінансів України від 02.09.2014 №879</w:t>
            </w:r>
            <w:r w:rsidR="007140A0">
              <w:rPr>
                <w:sz w:val="23"/>
                <w:szCs w:val="23"/>
              </w:rPr>
              <w:t xml:space="preserve"> внесені</w:t>
            </w:r>
            <w:r w:rsidR="00B1711B">
              <w:rPr>
                <w:sz w:val="23"/>
                <w:szCs w:val="23"/>
              </w:rPr>
              <w:t xml:space="preserve"> зміни до п.1 наказу Департаменту від 03.02.2020 №12 «Про створення постійно діючої комісії з інвентаризації, оприбуткування, вибуття, введення в експлуатацію основних засобів, нематеріальних активів, запасів»</w:t>
            </w:r>
            <w:r w:rsidR="007140A0">
              <w:rPr>
                <w:sz w:val="23"/>
                <w:szCs w:val="23"/>
              </w:rPr>
              <w:t xml:space="preserve">, а саме змінено посаду </w:t>
            </w:r>
            <w:proofErr w:type="spellStart"/>
            <w:r w:rsidR="007140A0">
              <w:rPr>
                <w:sz w:val="23"/>
                <w:szCs w:val="23"/>
              </w:rPr>
              <w:t>Жигилія</w:t>
            </w:r>
            <w:proofErr w:type="spellEnd"/>
            <w:r w:rsidR="007140A0">
              <w:rPr>
                <w:sz w:val="23"/>
                <w:szCs w:val="23"/>
              </w:rPr>
              <w:t xml:space="preserve"> Руслана Сергійовича.</w:t>
            </w:r>
          </w:p>
          <w:p w:rsidR="006D7C55" w:rsidRPr="00E75C60" w:rsidRDefault="00263CF5" w:rsidP="007140A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6D7C55" w:rsidRDefault="006D7C55" w:rsidP="008A39EA">
            <w:pPr>
              <w:jc w:val="both"/>
              <w:rPr>
                <w:sz w:val="23"/>
                <w:szCs w:val="23"/>
              </w:rPr>
            </w:pPr>
          </w:p>
        </w:tc>
      </w:tr>
      <w:tr w:rsidR="00223526" w:rsidRPr="00E75C60" w:rsidTr="00DC173A">
        <w:trPr>
          <w:trHeight w:val="924"/>
        </w:trPr>
        <w:tc>
          <w:tcPr>
            <w:tcW w:w="566" w:type="dxa"/>
            <w:shd w:val="clear" w:color="auto" w:fill="auto"/>
          </w:tcPr>
          <w:p w:rsidR="00223526" w:rsidRDefault="00223526" w:rsidP="003F7F37">
            <w:pPr>
              <w:jc w:val="center"/>
              <w:rPr>
                <w:sz w:val="23"/>
                <w:szCs w:val="23"/>
              </w:rPr>
            </w:pPr>
          </w:p>
          <w:p w:rsidR="00C92039" w:rsidRDefault="00C92039" w:rsidP="003F7F37">
            <w:pPr>
              <w:jc w:val="center"/>
              <w:rPr>
                <w:sz w:val="23"/>
                <w:szCs w:val="23"/>
              </w:rPr>
            </w:pPr>
          </w:p>
          <w:p w:rsidR="00C92039" w:rsidRDefault="00C92039" w:rsidP="003F7F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1873" w:type="dxa"/>
            <w:shd w:val="clear" w:color="auto" w:fill="auto"/>
          </w:tcPr>
          <w:p w:rsidR="00223526" w:rsidRPr="006D7C55" w:rsidRDefault="00287C37" w:rsidP="008A39EA">
            <w:pPr>
              <w:jc w:val="center"/>
              <w:rPr>
                <w:sz w:val="23"/>
                <w:szCs w:val="23"/>
              </w:rPr>
            </w:pPr>
            <w:r w:rsidRPr="006D7C55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223526" w:rsidRDefault="00287C37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223526" w:rsidRDefault="00223526" w:rsidP="00411FDF">
            <w:pPr>
              <w:jc w:val="center"/>
              <w:rPr>
                <w:sz w:val="23"/>
                <w:szCs w:val="23"/>
              </w:rPr>
            </w:pPr>
          </w:p>
          <w:p w:rsidR="00287C37" w:rsidRDefault="00287C37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25.09.2023</w:t>
            </w:r>
          </w:p>
          <w:p w:rsidR="00287C37" w:rsidRDefault="00287C37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№61</w:t>
            </w:r>
          </w:p>
        </w:tc>
        <w:tc>
          <w:tcPr>
            <w:tcW w:w="3033" w:type="dxa"/>
            <w:shd w:val="clear" w:color="auto" w:fill="auto"/>
          </w:tcPr>
          <w:p w:rsidR="00223526" w:rsidRDefault="00287C37" w:rsidP="00E22A5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Про доступ до Інтернет ресурсів та безпечне використання електронних поштових скриньок для структурних підрозділів Департаменту</w:t>
            </w:r>
          </w:p>
        </w:tc>
        <w:tc>
          <w:tcPr>
            <w:tcW w:w="5812" w:type="dxa"/>
            <w:shd w:val="clear" w:color="auto" w:fill="auto"/>
          </w:tcPr>
          <w:p w:rsidR="00223526" w:rsidRDefault="00287C37" w:rsidP="00287C3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Керуючись Законом України «Про захист інформації в інформаційно- телекомунікаційних системах», рекомендацій </w:t>
            </w:r>
            <w:proofErr w:type="spellStart"/>
            <w:r>
              <w:rPr>
                <w:sz w:val="23"/>
                <w:szCs w:val="23"/>
              </w:rPr>
              <w:t>Держспецзвя</w:t>
            </w:r>
            <w:r w:rsidRPr="00287C37">
              <w:rPr>
                <w:sz w:val="23"/>
                <w:szCs w:val="23"/>
              </w:rPr>
              <w:t>”</w:t>
            </w:r>
            <w:r>
              <w:rPr>
                <w:sz w:val="23"/>
                <w:szCs w:val="23"/>
              </w:rPr>
              <w:t>зку</w:t>
            </w:r>
            <w:proofErr w:type="spellEnd"/>
            <w:r>
              <w:rPr>
                <w:sz w:val="23"/>
                <w:szCs w:val="23"/>
              </w:rPr>
              <w:t xml:space="preserve"> України щодо захисту комп’ютерів</w:t>
            </w:r>
            <w:r w:rsidR="00C9203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від кібератаки вірусу-вимагача, дотримання вимог безпеки при користуванні Інтернет ресурсами та службовою електронною поштою </w:t>
            </w:r>
            <w:r w:rsidR="00C92039">
              <w:rPr>
                <w:sz w:val="23"/>
                <w:szCs w:val="23"/>
              </w:rPr>
              <w:t>закріплено електронні поштові скриньки для службового використання за структурними підрозділами Департаменту соціального захисту населення та призначено відповідальних осіб за прийом/передачу службової інформації через електронну пошту.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223526" w:rsidRDefault="00223526" w:rsidP="008A39EA">
            <w:pPr>
              <w:jc w:val="both"/>
              <w:rPr>
                <w:sz w:val="23"/>
                <w:szCs w:val="23"/>
              </w:rPr>
            </w:pPr>
          </w:p>
        </w:tc>
      </w:tr>
      <w:tr w:rsidR="00223526" w:rsidRPr="00E75C60" w:rsidTr="00DC173A">
        <w:trPr>
          <w:trHeight w:val="924"/>
        </w:trPr>
        <w:tc>
          <w:tcPr>
            <w:tcW w:w="566" w:type="dxa"/>
            <w:shd w:val="clear" w:color="auto" w:fill="auto"/>
          </w:tcPr>
          <w:p w:rsidR="00223526" w:rsidRDefault="00223526" w:rsidP="003F7F37">
            <w:pPr>
              <w:jc w:val="center"/>
              <w:rPr>
                <w:sz w:val="23"/>
                <w:szCs w:val="23"/>
              </w:rPr>
            </w:pPr>
          </w:p>
          <w:p w:rsidR="00C92039" w:rsidRDefault="00C92039" w:rsidP="003F7F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1873" w:type="dxa"/>
            <w:shd w:val="clear" w:color="auto" w:fill="auto"/>
          </w:tcPr>
          <w:p w:rsidR="00223526" w:rsidRPr="006D7C55" w:rsidRDefault="00223526" w:rsidP="008A39EA">
            <w:pPr>
              <w:jc w:val="center"/>
              <w:rPr>
                <w:sz w:val="23"/>
                <w:szCs w:val="23"/>
              </w:rPr>
            </w:pPr>
            <w:r w:rsidRPr="006D7C55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223526" w:rsidRDefault="00223526" w:rsidP="008A39EA">
            <w:pPr>
              <w:jc w:val="center"/>
              <w:rPr>
                <w:sz w:val="23"/>
                <w:szCs w:val="23"/>
              </w:rPr>
            </w:pPr>
          </w:p>
          <w:p w:rsidR="00223526" w:rsidRDefault="00223526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223526" w:rsidRDefault="00223526" w:rsidP="00411FDF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223526" w:rsidRDefault="00223526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26</w:t>
            </w:r>
            <w:r>
              <w:rPr>
                <w:sz w:val="23"/>
                <w:szCs w:val="23"/>
              </w:rPr>
              <w:t>.09.2023</w:t>
            </w:r>
          </w:p>
          <w:p w:rsidR="00223526" w:rsidRPr="00223526" w:rsidRDefault="00223526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№62</w:t>
            </w:r>
          </w:p>
        </w:tc>
        <w:tc>
          <w:tcPr>
            <w:tcW w:w="3033" w:type="dxa"/>
            <w:shd w:val="clear" w:color="auto" w:fill="auto"/>
          </w:tcPr>
          <w:p w:rsidR="00223526" w:rsidRDefault="00223526" w:rsidP="00E22A5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додаткові заходи щодо посилення заходів з </w:t>
            </w:r>
            <w:proofErr w:type="spellStart"/>
            <w:r>
              <w:rPr>
                <w:sz w:val="23"/>
                <w:szCs w:val="23"/>
              </w:rPr>
              <w:t>кіберзахисту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223526" w:rsidRDefault="00223526" w:rsidP="00B1711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Керуючись Законом України «Про правовий режим воєнного стану», Указом Президента України від 24 лютого 2022 року «64/2022 «Про введення воєнного стану в Україні», законів України «Про основні засади забезпечення </w:t>
            </w:r>
            <w:proofErr w:type="spellStart"/>
            <w:r>
              <w:rPr>
                <w:sz w:val="23"/>
                <w:szCs w:val="23"/>
              </w:rPr>
              <w:t>кібербезпеки</w:t>
            </w:r>
            <w:proofErr w:type="spellEnd"/>
            <w:r>
              <w:rPr>
                <w:sz w:val="23"/>
                <w:szCs w:val="23"/>
              </w:rPr>
              <w:t xml:space="preserve"> України», «Про захист інформації в інформаційно-комунікаційних системах» вжито заходів щодо запобігання</w:t>
            </w:r>
            <w:r w:rsidR="0057344B">
              <w:rPr>
                <w:sz w:val="23"/>
                <w:szCs w:val="23"/>
              </w:rPr>
              <w:t xml:space="preserve"> кібератак на державні </w:t>
            </w:r>
            <w:r w:rsidR="0057344B">
              <w:rPr>
                <w:sz w:val="23"/>
                <w:szCs w:val="23"/>
              </w:rPr>
              <w:lastRenderedPageBreak/>
              <w:t>електронні інформаційні ресурси.</w:t>
            </w:r>
          </w:p>
          <w:p w:rsidR="0057344B" w:rsidRDefault="0057344B" w:rsidP="00B1711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</w:tcPr>
          <w:p w:rsidR="00223526" w:rsidRDefault="00223526" w:rsidP="008A39EA">
            <w:pPr>
              <w:jc w:val="both"/>
              <w:rPr>
                <w:sz w:val="23"/>
                <w:szCs w:val="23"/>
              </w:rPr>
            </w:pPr>
          </w:p>
        </w:tc>
      </w:tr>
      <w:tr w:rsidR="00223526" w:rsidRPr="00E75C60" w:rsidTr="00DC173A">
        <w:trPr>
          <w:trHeight w:val="924"/>
        </w:trPr>
        <w:tc>
          <w:tcPr>
            <w:tcW w:w="566" w:type="dxa"/>
            <w:shd w:val="clear" w:color="auto" w:fill="auto"/>
          </w:tcPr>
          <w:p w:rsidR="00223526" w:rsidRDefault="00223526" w:rsidP="003F7F37">
            <w:pPr>
              <w:jc w:val="center"/>
              <w:rPr>
                <w:sz w:val="23"/>
                <w:szCs w:val="23"/>
              </w:rPr>
            </w:pPr>
          </w:p>
          <w:p w:rsidR="00C92039" w:rsidRDefault="00C92039" w:rsidP="003F7F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1873" w:type="dxa"/>
            <w:shd w:val="clear" w:color="auto" w:fill="auto"/>
          </w:tcPr>
          <w:p w:rsidR="00223526" w:rsidRPr="006D7C55" w:rsidRDefault="00223526" w:rsidP="008A39EA">
            <w:pPr>
              <w:jc w:val="center"/>
              <w:rPr>
                <w:sz w:val="23"/>
                <w:szCs w:val="23"/>
              </w:rPr>
            </w:pPr>
            <w:r w:rsidRPr="006D7C55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223526" w:rsidRDefault="00223526" w:rsidP="008A39EA">
            <w:pPr>
              <w:jc w:val="center"/>
              <w:rPr>
                <w:sz w:val="23"/>
                <w:szCs w:val="23"/>
              </w:rPr>
            </w:pPr>
          </w:p>
          <w:p w:rsidR="00223526" w:rsidRDefault="00223526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223526" w:rsidRDefault="00223526" w:rsidP="00411FDF">
            <w:pPr>
              <w:jc w:val="center"/>
              <w:rPr>
                <w:sz w:val="23"/>
                <w:szCs w:val="23"/>
              </w:rPr>
            </w:pPr>
          </w:p>
          <w:p w:rsidR="00223526" w:rsidRDefault="00223526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26.09.2023</w:t>
            </w:r>
          </w:p>
          <w:p w:rsidR="00223526" w:rsidRDefault="00223526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№63</w:t>
            </w:r>
          </w:p>
        </w:tc>
        <w:tc>
          <w:tcPr>
            <w:tcW w:w="3033" w:type="dxa"/>
            <w:shd w:val="clear" w:color="auto" w:fill="auto"/>
          </w:tcPr>
          <w:p w:rsidR="00223526" w:rsidRDefault="00223526" w:rsidP="00E22A5E">
            <w:pPr>
              <w:jc w:val="center"/>
              <w:rPr>
                <w:sz w:val="23"/>
                <w:szCs w:val="23"/>
              </w:rPr>
            </w:pPr>
          </w:p>
          <w:p w:rsidR="00223526" w:rsidRDefault="00223526" w:rsidP="00E22A5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 внесення змін до наказу</w:t>
            </w:r>
          </w:p>
          <w:p w:rsidR="00223526" w:rsidRDefault="00223526" w:rsidP="00E22A5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Департаменту від 26.07.2023 №41</w:t>
            </w:r>
          </w:p>
        </w:tc>
        <w:tc>
          <w:tcPr>
            <w:tcW w:w="5812" w:type="dxa"/>
            <w:shd w:val="clear" w:color="auto" w:fill="auto"/>
          </w:tcPr>
          <w:p w:rsidR="00223526" w:rsidRDefault="0057344B" w:rsidP="00B1711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 зв’язку із кадровими змінами внесені зміни до наказу Департаменту соціального захисту населення Полтавської обласної військової адміністрації від 26.07.2023 №41 «Про визначення відповідальних працівників за забезпечення роботи з Єдиною інформаційною системою соціальної сфери».</w:t>
            </w:r>
          </w:p>
        </w:tc>
        <w:tc>
          <w:tcPr>
            <w:tcW w:w="1275" w:type="dxa"/>
            <w:shd w:val="clear" w:color="auto" w:fill="auto"/>
          </w:tcPr>
          <w:p w:rsidR="00223526" w:rsidRDefault="00223526" w:rsidP="008A39EA">
            <w:pPr>
              <w:jc w:val="both"/>
              <w:rPr>
                <w:sz w:val="23"/>
                <w:szCs w:val="23"/>
              </w:rPr>
            </w:pPr>
          </w:p>
        </w:tc>
      </w:tr>
    </w:tbl>
    <w:p w:rsidR="002F391D" w:rsidRDefault="002F391D" w:rsidP="0025120E">
      <w:pPr>
        <w:jc w:val="both"/>
        <w:rPr>
          <w:bCs/>
          <w:sz w:val="23"/>
          <w:szCs w:val="23"/>
        </w:rPr>
      </w:pPr>
    </w:p>
    <w:p w:rsidR="00C92039" w:rsidRDefault="00C92039" w:rsidP="0025120E">
      <w:pPr>
        <w:jc w:val="both"/>
        <w:rPr>
          <w:bCs/>
          <w:sz w:val="23"/>
          <w:szCs w:val="23"/>
        </w:rPr>
      </w:pPr>
    </w:p>
    <w:p w:rsidR="00C92039" w:rsidRDefault="00C92039" w:rsidP="0025120E">
      <w:pPr>
        <w:jc w:val="both"/>
        <w:rPr>
          <w:bCs/>
          <w:sz w:val="23"/>
          <w:szCs w:val="23"/>
        </w:rPr>
      </w:pPr>
    </w:p>
    <w:p w:rsidR="002F391D" w:rsidRDefault="002F391D" w:rsidP="0025120E">
      <w:pPr>
        <w:jc w:val="both"/>
        <w:rPr>
          <w:bCs/>
          <w:sz w:val="23"/>
          <w:szCs w:val="23"/>
        </w:rPr>
      </w:pPr>
    </w:p>
    <w:p w:rsidR="006C530B" w:rsidRPr="00695849" w:rsidRDefault="009A61FB" w:rsidP="0025120E">
      <w:pPr>
        <w:jc w:val="both"/>
        <w:rPr>
          <w:bCs/>
        </w:rPr>
      </w:pPr>
      <w:r w:rsidRPr="00695849">
        <w:rPr>
          <w:bCs/>
        </w:rPr>
        <w:t>З</w:t>
      </w:r>
      <w:r w:rsidR="006C530B" w:rsidRPr="00695849">
        <w:rPr>
          <w:bCs/>
        </w:rPr>
        <w:t xml:space="preserve">аступник </w:t>
      </w:r>
    </w:p>
    <w:p w:rsidR="00D60486" w:rsidRPr="00695849" w:rsidRDefault="006C530B" w:rsidP="0025120E">
      <w:pPr>
        <w:jc w:val="both"/>
        <w:rPr>
          <w:bCs/>
        </w:rPr>
      </w:pPr>
      <w:r w:rsidRPr="00695849">
        <w:rPr>
          <w:bCs/>
        </w:rPr>
        <w:t>директора</w:t>
      </w:r>
      <w:r w:rsidR="006B1F92" w:rsidRPr="00695849">
        <w:rPr>
          <w:bCs/>
        </w:rPr>
        <w:t xml:space="preserve"> Департаменту                                                            </w:t>
      </w:r>
      <w:r w:rsidR="006953F1" w:rsidRPr="00695849">
        <w:rPr>
          <w:bCs/>
        </w:rPr>
        <w:t xml:space="preserve">  </w:t>
      </w:r>
      <w:r w:rsidR="006B1F92" w:rsidRPr="00695849">
        <w:rPr>
          <w:bCs/>
        </w:rPr>
        <w:t xml:space="preserve">         </w:t>
      </w:r>
      <w:r w:rsidR="00E4292D" w:rsidRPr="00695849">
        <w:rPr>
          <w:bCs/>
        </w:rPr>
        <w:t xml:space="preserve">                                           </w:t>
      </w:r>
      <w:r w:rsidR="001A19EA" w:rsidRPr="00695849">
        <w:rPr>
          <w:bCs/>
        </w:rPr>
        <w:t xml:space="preserve">  </w:t>
      </w:r>
      <w:r w:rsidR="00E4292D" w:rsidRPr="00695849">
        <w:rPr>
          <w:bCs/>
        </w:rPr>
        <w:t xml:space="preserve">         </w:t>
      </w:r>
      <w:r w:rsidRPr="00695849">
        <w:rPr>
          <w:bCs/>
        </w:rPr>
        <w:t xml:space="preserve">                                          </w:t>
      </w:r>
      <w:r w:rsidR="00E4292D" w:rsidRPr="00695849">
        <w:rPr>
          <w:bCs/>
        </w:rPr>
        <w:t xml:space="preserve">   </w:t>
      </w:r>
      <w:r w:rsidR="006B1F92" w:rsidRPr="00695849">
        <w:rPr>
          <w:bCs/>
        </w:rPr>
        <w:t xml:space="preserve"> </w:t>
      </w:r>
      <w:r w:rsidR="00E4292D" w:rsidRPr="00695849">
        <w:rPr>
          <w:bCs/>
        </w:rPr>
        <w:t xml:space="preserve"> </w:t>
      </w:r>
      <w:r w:rsidR="003141A0" w:rsidRPr="00695849">
        <w:rPr>
          <w:bCs/>
        </w:rPr>
        <w:t xml:space="preserve"> </w:t>
      </w:r>
      <w:r w:rsidR="009A61FB" w:rsidRPr="00695849">
        <w:rPr>
          <w:bCs/>
        </w:rPr>
        <w:t>Олена</w:t>
      </w:r>
      <w:r w:rsidRPr="00695849">
        <w:rPr>
          <w:bCs/>
        </w:rPr>
        <w:t xml:space="preserve"> </w:t>
      </w:r>
      <w:r w:rsidR="009A61FB" w:rsidRPr="00695849">
        <w:rPr>
          <w:bCs/>
        </w:rPr>
        <w:t>ПАНОВА</w:t>
      </w:r>
    </w:p>
    <w:p w:rsidR="003C1DC8" w:rsidRDefault="003C1DC8" w:rsidP="0025120E">
      <w:pPr>
        <w:jc w:val="both"/>
        <w:rPr>
          <w:bCs/>
          <w:sz w:val="23"/>
          <w:szCs w:val="23"/>
        </w:rPr>
      </w:pPr>
    </w:p>
    <w:p w:rsidR="00C92039" w:rsidRDefault="00C92039" w:rsidP="0025120E">
      <w:pPr>
        <w:jc w:val="both"/>
        <w:rPr>
          <w:bCs/>
          <w:sz w:val="23"/>
          <w:szCs w:val="23"/>
        </w:rPr>
      </w:pPr>
    </w:p>
    <w:p w:rsidR="00C92039" w:rsidRDefault="00C92039" w:rsidP="0025120E">
      <w:pPr>
        <w:jc w:val="both"/>
        <w:rPr>
          <w:bCs/>
          <w:sz w:val="23"/>
          <w:szCs w:val="23"/>
        </w:rPr>
      </w:pPr>
    </w:p>
    <w:p w:rsidR="00C92039" w:rsidRDefault="00C92039" w:rsidP="0025120E">
      <w:pPr>
        <w:jc w:val="both"/>
        <w:rPr>
          <w:bCs/>
          <w:sz w:val="23"/>
          <w:szCs w:val="23"/>
        </w:rPr>
      </w:pPr>
    </w:p>
    <w:p w:rsidR="00C92039" w:rsidRDefault="00C92039" w:rsidP="0025120E">
      <w:pPr>
        <w:jc w:val="both"/>
        <w:rPr>
          <w:bCs/>
          <w:sz w:val="23"/>
          <w:szCs w:val="23"/>
        </w:rPr>
      </w:pPr>
    </w:p>
    <w:p w:rsidR="00C92039" w:rsidRDefault="00C92039" w:rsidP="0025120E">
      <w:pPr>
        <w:jc w:val="both"/>
        <w:rPr>
          <w:bCs/>
          <w:sz w:val="23"/>
          <w:szCs w:val="23"/>
        </w:rPr>
      </w:pPr>
    </w:p>
    <w:p w:rsidR="00C92039" w:rsidRDefault="00C92039" w:rsidP="0025120E">
      <w:pPr>
        <w:jc w:val="both"/>
        <w:rPr>
          <w:bCs/>
          <w:sz w:val="23"/>
          <w:szCs w:val="23"/>
        </w:rPr>
      </w:pPr>
    </w:p>
    <w:p w:rsidR="00C92039" w:rsidRDefault="00C92039" w:rsidP="0025120E">
      <w:pPr>
        <w:jc w:val="both"/>
        <w:rPr>
          <w:bCs/>
          <w:sz w:val="23"/>
          <w:szCs w:val="23"/>
        </w:rPr>
      </w:pPr>
    </w:p>
    <w:p w:rsidR="00C92039" w:rsidRDefault="00C92039" w:rsidP="0025120E">
      <w:pPr>
        <w:jc w:val="both"/>
        <w:rPr>
          <w:bCs/>
          <w:sz w:val="23"/>
          <w:szCs w:val="23"/>
        </w:rPr>
      </w:pPr>
    </w:p>
    <w:p w:rsidR="00C92039" w:rsidRDefault="00C92039" w:rsidP="0025120E">
      <w:pPr>
        <w:jc w:val="both"/>
        <w:rPr>
          <w:bCs/>
          <w:sz w:val="23"/>
          <w:szCs w:val="23"/>
        </w:rPr>
      </w:pPr>
    </w:p>
    <w:p w:rsidR="00C92039" w:rsidRDefault="00C92039" w:rsidP="0025120E">
      <w:pPr>
        <w:jc w:val="both"/>
        <w:rPr>
          <w:bCs/>
          <w:sz w:val="23"/>
          <w:szCs w:val="23"/>
        </w:rPr>
      </w:pPr>
    </w:p>
    <w:p w:rsidR="00C92039" w:rsidRDefault="00C92039" w:rsidP="0025120E">
      <w:pPr>
        <w:jc w:val="both"/>
        <w:rPr>
          <w:bCs/>
          <w:sz w:val="23"/>
          <w:szCs w:val="23"/>
        </w:rPr>
      </w:pPr>
    </w:p>
    <w:p w:rsidR="00C92039" w:rsidRDefault="00C92039" w:rsidP="0025120E">
      <w:pPr>
        <w:jc w:val="both"/>
        <w:rPr>
          <w:bCs/>
          <w:sz w:val="23"/>
          <w:szCs w:val="23"/>
        </w:rPr>
      </w:pPr>
      <w:bookmarkStart w:id="0" w:name="_GoBack"/>
      <w:bookmarkEnd w:id="0"/>
    </w:p>
    <w:sectPr w:rsidR="00C92039" w:rsidSect="00C92039">
      <w:pgSz w:w="16838" w:h="11906" w:orient="landscape" w:code="9"/>
      <w:pgMar w:top="426" w:right="567" w:bottom="851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90666"/>
    <w:multiLevelType w:val="hybridMultilevel"/>
    <w:tmpl w:val="38463E1E"/>
    <w:lvl w:ilvl="0" w:tplc="476A445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B40A7"/>
    <w:multiLevelType w:val="hybridMultilevel"/>
    <w:tmpl w:val="18EA0D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0E"/>
    <w:rsid w:val="00001028"/>
    <w:rsid w:val="00002003"/>
    <w:rsid w:val="000067E6"/>
    <w:rsid w:val="00014E34"/>
    <w:rsid w:val="00015BD5"/>
    <w:rsid w:val="00016812"/>
    <w:rsid w:val="00026D02"/>
    <w:rsid w:val="00036FEF"/>
    <w:rsid w:val="0003726A"/>
    <w:rsid w:val="00043EAD"/>
    <w:rsid w:val="00050400"/>
    <w:rsid w:val="000532B4"/>
    <w:rsid w:val="0005334F"/>
    <w:rsid w:val="000561E0"/>
    <w:rsid w:val="000572B9"/>
    <w:rsid w:val="00066774"/>
    <w:rsid w:val="000713B5"/>
    <w:rsid w:val="0007275E"/>
    <w:rsid w:val="000737FC"/>
    <w:rsid w:val="0007407A"/>
    <w:rsid w:val="000808B1"/>
    <w:rsid w:val="000868E1"/>
    <w:rsid w:val="00093C09"/>
    <w:rsid w:val="00094EE9"/>
    <w:rsid w:val="000979D3"/>
    <w:rsid w:val="000A083D"/>
    <w:rsid w:val="000A1D5D"/>
    <w:rsid w:val="000A51DD"/>
    <w:rsid w:val="000B7A09"/>
    <w:rsid w:val="000E0B7D"/>
    <w:rsid w:val="000E1145"/>
    <w:rsid w:val="000F125E"/>
    <w:rsid w:val="000F4B3E"/>
    <w:rsid w:val="000F77F4"/>
    <w:rsid w:val="000F791D"/>
    <w:rsid w:val="00101607"/>
    <w:rsid w:val="00102DD5"/>
    <w:rsid w:val="00113353"/>
    <w:rsid w:val="00116562"/>
    <w:rsid w:val="00126941"/>
    <w:rsid w:val="001271CB"/>
    <w:rsid w:val="00127E66"/>
    <w:rsid w:val="00135DBC"/>
    <w:rsid w:val="00143686"/>
    <w:rsid w:val="00145A90"/>
    <w:rsid w:val="00152712"/>
    <w:rsid w:val="00154156"/>
    <w:rsid w:val="00156BB8"/>
    <w:rsid w:val="00157AD1"/>
    <w:rsid w:val="001608D7"/>
    <w:rsid w:val="00186AB9"/>
    <w:rsid w:val="00187964"/>
    <w:rsid w:val="00193644"/>
    <w:rsid w:val="001A1351"/>
    <w:rsid w:val="001A19EA"/>
    <w:rsid w:val="001A58AB"/>
    <w:rsid w:val="001B39AE"/>
    <w:rsid w:val="001B4CD9"/>
    <w:rsid w:val="001B6578"/>
    <w:rsid w:val="001C02A3"/>
    <w:rsid w:val="001C46EB"/>
    <w:rsid w:val="001C4CB9"/>
    <w:rsid w:val="001D1868"/>
    <w:rsid w:val="001D25FA"/>
    <w:rsid w:val="001D45CF"/>
    <w:rsid w:val="001D4F9E"/>
    <w:rsid w:val="001D5943"/>
    <w:rsid w:val="001D5E8B"/>
    <w:rsid w:val="001E1330"/>
    <w:rsid w:val="001E527F"/>
    <w:rsid w:val="001E6AB6"/>
    <w:rsid w:val="001F1E20"/>
    <w:rsid w:val="001F415F"/>
    <w:rsid w:val="001F4E48"/>
    <w:rsid w:val="001F5EAA"/>
    <w:rsid w:val="001F671F"/>
    <w:rsid w:val="001F6735"/>
    <w:rsid w:val="001F7E79"/>
    <w:rsid w:val="0020011C"/>
    <w:rsid w:val="00214382"/>
    <w:rsid w:val="00214567"/>
    <w:rsid w:val="00216D5F"/>
    <w:rsid w:val="002206B2"/>
    <w:rsid w:val="00223526"/>
    <w:rsid w:val="00230626"/>
    <w:rsid w:val="00231AC3"/>
    <w:rsid w:val="00232591"/>
    <w:rsid w:val="00232C51"/>
    <w:rsid w:val="00234116"/>
    <w:rsid w:val="00234F5F"/>
    <w:rsid w:val="00237CE2"/>
    <w:rsid w:val="002400B2"/>
    <w:rsid w:val="00242193"/>
    <w:rsid w:val="00242315"/>
    <w:rsid w:val="00243D05"/>
    <w:rsid w:val="0025120E"/>
    <w:rsid w:val="00251E5D"/>
    <w:rsid w:val="0025201C"/>
    <w:rsid w:val="00253496"/>
    <w:rsid w:val="002573B7"/>
    <w:rsid w:val="0026285E"/>
    <w:rsid w:val="00263A74"/>
    <w:rsid w:val="00263CF5"/>
    <w:rsid w:val="00267B2E"/>
    <w:rsid w:val="002712D5"/>
    <w:rsid w:val="00272119"/>
    <w:rsid w:val="0027370E"/>
    <w:rsid w:val="00273C10"/>
    <w:rsid w:val="002820D6"/>
    <w:rsid w:val="00285D49"/>
    <w:rsid w:val="00287C37"/>
    <w:rsid w:val="002904D0"/>
    <w:rsid w:val="00291917"/>
    <w:rsid w:val="002960A6"/>
    <w:rsid w:val="002960E3"/>
    <w:rsid w:val="002A0B74"/>
    <w:rsid w:val="002A5842"/>
    <w:rsid w:val="002B06D2"/>
    <w:rsid w:val="002B371F"/>
    <w:rsid w:val="002B4ADD"/>
    <w:rsid w:val="002B62AF"/>
    <w:rsid w:val="002B7711"/>
    <w:rsid w:val="002B7798"/>
    <w:rsid w:val="002C26A9"/>
    <w:rsid w:val="002D28C7"/>
    <w:rsid w:val="002D75CB"/>
    <w:rsid w:val="002E1A29"/>
    <w:rsid w:val="002E293B"/>
    <w:rsid w:val="002E4783"/>
    <w:rsid w:val="002E4CAE"/>
    <w:rsid w:val="002F1B49"/>
    <w:rsid w:val="002F391D"/>
    <w:rsid w:val="002F6D83"/>
    <w:rsid w:val="00303C4E"/>
    <w:rsid w:val="003056B8"/>
    <w:rsid w:val="00306392"/>
    <w:rsid w:val="00310985"/>
    <w:rsid w:val="0031337B"/>
    <w:rsid w:val="00313A48"/>
    <w:rsid w:val="003141A0"/>
    <w:rsid w:val="00314F00"/>
    <w:rsid w:val="003203AB"/>
    <w:rsid w:val="00324533"/>
    <w:rsid w:val="00334221"/>
    <w:rsid w:val="003372FB"/>
    <w:rsid w:val="00337C1E"/>
    <w:rsid w:val="003413D3"/>
    <w:rsid w:val="00341ECB"/>
    <w:rsid w:val="00342C81"/>
    <w:rsid w:val="0034390F"/>
    <w:rsid w:val="00345A72"/>
    <w:rsid w:val="003504A0"/>
    <w:rsid w:val="003532D6"/>
    <w:rsid w:val="0035404F"/>
    <w:rsid w:val="003631CF"/>
    <w:rsid w:val="00375932"/>
    <w:rsid w:val="003817CA"/>
    <w:rsid w:val="00385C40"/>
    <w:rsid w:val="00387177"/>
    <w:rsid w:val="003876C3"/>
    <w:rsid w:val="00395E4F"/>
    <w:rsid w:val="00396675"/>
    <w:rsid w:val="003A12CD"/>
    <w:rsid w:val="003A1505"/>
    <w:rsid w:val="003A204F"/>
    <w:rsid w:val="003B1AA9"/>
    <w:rsid w:val="003B1EC0"/>
    <w:rsid w:val="003B210F"/>
    <w:rsid w:val="003B232C"/>
    <w:rsid w:val="003B2CF6"/>
    <w:rsid w:val="003B2F1F"/>
    <w:rsid w:val="003B72DB"/>
    <w:rsid w:val="003C1327"/>
    <w:rsid w:val="003C181E"/>
    <w:rsid w:val="003C1DC8"/>
    <w:rsid w:val="003C29E0"/>
    <w:rsid w:val="003C2BD2"/>
    <w:rsid w:val="003C3EF2"/>
    <w:rsid w:val="003C6C82"/>
    <w:rsid w:val="003D0650"/>
    <w:rsid w:val="003D14F3"/>
    <w:rsid w:val="003D169E"/>
    <w:rsid w:val="003D2916"/>
    <w:rsid w:val="003D2A1E"/>
    <w:rsid w:val="003D58B7"/>
    <w:rsid w:val="003D7B65"/>
    <w:rsid w:val="003E2A62"/>
    <w:rsid w:val="003E302C"/>
    <w:rsid w:val="003E62DB"/>
    <w:rsid w:val="003F1637"/>
    <w:rsid w:val="003F28DD"/>
    <w:rsid w:val="003F3699"/>
    <w:rsid w:val="003F6F70"/>
    <w:rsid w:val="003F7F37"/>
    <w:rsid w:val="00402EBF"/>
    <w:rsid w:val="00403433"/>
    <w:rsid w:val="00406B6F"/>
    <w:rsid w:val="00407DB7"/>
    <w:rsid w:val="00411FDF"/>
    <w:rsid w:val="0041488A"/>
    <w:rsid w:val="004149FE"/>
    <w:rsid w:val="00417272"/>
    <w:rsid w:val="004200FB"/>
    <w:rsid w:val="00423485"/>
    <w:rsid w:val="004257B4"/>
    <w:rsid w:val="00433ED9"/>
    <w:rsid w:val="00436040"/>
    <w:rsid w:val="00443F1E"/>
    <w:rsid w:val="00446B7E"/>
    <w:rsid w:val="00473B49"/>
    <w:rsid w:val="004774F9"/>
    <w:rsid w:val="00482821"/>
    <w:rsid w:val="0048419D"/>
    <w:rsid w:val="00492AD2"/>
    <w:rsid w:val="004960DF"/>
    <w:rsid w:val="00496EB7"/>
    <w:rsid w:val="004A2542"/>
    <w:rsid w:val="004B0B65"/>
    <w:rsid w:val="004B30DC"/>
    <w:rsid w:val="004B7995"/>
    <w:rsid w:val="004C4E1E"/>
    <w:rsid w:val="004D0785"/>
    <w:rsid w:val="004D51AE"/>
    <w:rsid w:val="004D6FF9"/>
    <w:rsid w:val="004D747F"/>
    <w:rsid w:val="004E4135"/>
    <w:rsid w:val="004E5A23"/>
    <w:rsid w:val="004F4F0D"/>
    <w:rsid w:val="00501C86"/>
    <w:rsid w:val="00505AA5"/>
    <w:rsid w:val="00507821"/>
    <w:rsid w:val="00512AF3"/>
    <w:rsid w:val="00537ED9"/>
    <w:rsid w:val="00540BD6"/>
    <w:rsid w:val="00542599"/>
    <w:rsid w:val="00546C31"/>
    <w:rsid w:val="00552608"/>
    <w:rsid w:val="005532A8"/>
    <w:rsid w:val="00556980"/>
    <w:rsid w:val="00557796"/>
    <w:rsid w:val="00566A48"/>
    <w:rsid w:val="00567C95"/>
    <w:rsid w:val="0057344B"/>
    <w:rsid w:val="00577302"/>
    <w:rsid w:val="00582163"/>
    <w:rsid w:val="005846B2"/>
    <w:rsid w:val="005849CC"/>
    <w:rsid w:val="005916F1"/>
    <w:rsid w:val="00594D6C"/>
    <w:rsid w:val="0059512C"/>
    <w:rsid w:val="00596A92"/>
    <w:rsid w:val="005A02B2"/>
    <w:rsid w:val="005A7507"/>
    <w:rsid w:val="005B23D3"/>
    <w:rsid w:val="005B2565"/>
    <w:rsid w:val="005B669F"/>
    <w:rsid w:val="005C34B9"/>
    <w:rsid w:val="005C517B"/>
    <w:rsid w:val="005D1A4E"/>
    <w:rsid w:val="005D31AB"/>
    <w:rsid w:val="005D653A"/>
    <w:rsid w:val="005F1190"/>
    <w:rsid w:val="005F1B7C"/>
    <w:rsid w:val="005F2567"/>
    <w:rsid w:val="00600820"/>
    <w:rsid w:val="00605BDC"/>
    <w:rsid w:val="0060624D"/>
    <w:rsid w:val="0061092A"/>
    <w:rsid w:val="00610EC0"/>
    <w:rsid w:val="00611D4B"/>
    <w:rsid w:val="00614858"/>
    <w:rsid w:val="00615635"/>
    <w:rsid w:val="006259D1"/>
    <w:rsid w:val="006262C2"/>
    <w:rsid w:val="00627CE4"/>
    <w:rsid w:val="00627DCA"/>
    <w:rsid w:val="00635BCC"/>
    <w:rsid w:val="00637C60"/>
    <w:rsid w:val="00640BAC"/>
    <w:rsid w:val="0064177B"/>
    <w:rsid w:val="006432F8"/>
    <w:rsid w:val="00653B06"/>
    <w:rsid w:val="006551F2"/>
    <w:rsid w:val="0066057E"/>
    <w:rsid w:val="006654EB"/>
    <w:rsid w:val="006673EB"/>
    <w:rsid w:val="00670E49"/>
    <w:rsid w:val="00673A17"/>
    <w:rsid w:val="00677105"/>
    <w:rsid w:val="00677490"/>
    <w:rsid w:val="00683AD8"/>
    <w:rsid w:val="00687B12"/>
    <w:rsid w:val="00691782"/>
    <w:rsid w:val="00691B51"/>
    <w:rsid w:val="006929C6"/>
    <w:rsid w:val="006929CA"/>
    <w:rsid w:val="006953F1"/>
    <w:rsid w:val="00695849"/>
    <w:rsid w:val="006A1986"/>
    <w:rsid w:val="006A2940"/>
    <w:rsid w:val="006A3675"/>
    <w:rsid w:val="006B1DB5"/>
    <w:rsid w:val="006B1F92"/>
    <w:rsid w:val="006B25F6"/>
    <w:rsid w:val="006B2DF9"/>
    <w:rsid w:val="006B2F9A"/>
    <w:rsid w:val="006B3315"/>
    <w:rsid w:val="006B47CF"/>
    <w:rsid w:val="006C0D5A"/>
    <w:rsid w:val="006C2A05"/>
    <w:rsid w:val="006C3B53"/>
    <w:rsid w:val="006C530B"/>
    <w:rsid w:val="006C7692"/>
    <w:rsid w:val="006C7E16"/>
    <w:rsid w:val="006D2147"/>
    <w:rsid w:val="006D3392"/>
    <w:rsid w:val="006D3AFD"/>
    <w:rsid w:val="006D7C55"/>
    <w:rsid w:val="006E3934"/>
    <w:rsid w:val="006E5689"/>
    <w:rsid w:val="006E5972"/>
    <w:rsid w:val="006E730F"/>
    <w:rsid w:val="006F0954"/>
    <w:rsid w:val="006F4141"/>
    <w:rsid w:val="00704EE0"/>
    <w:rsid w:val="007073C4"/>
    <w:rsid w:val="00707FEC"/>
    <w:rsid w:val="0071068C"/>
    <w:rsid w:val="007140A0"/>
    <w:rsid w:val="00716630"/>
    <w:rsid w:val="007216DD"/>
    <w:rsid w:val="007223CF"/>
    <w:rsid w:val="00725CC2"/>
    <w:rsid w:val="00727A0E"/>
    <w:rsid w:val="00735F91"/>
    <w:rsid w:val="00736654"/>
    <w:rsid w:val="00742937"/>
    <w:rsid w:val="00743606"/>
    <w:rsid w:val="00744A8F"/>
    <w:rsid w:val="0074670E"/>
    <w:rsid w:val="00747A1C"/>
    <w:rsid w:val="00753D6E"/>
    <w:rsid w:val="007541FE"/>
    <w:rsid w:val="00755559"/>
    <w:rsid w:val="00761E1C"/>
    <w:rsid w:val="0076361D"/>
    <w:rsid w:val="007656B3"/>
    <w:rsid w:val="00774251"/>
    <w:rsid w:val="007747FE"/>
    <w:rsid w:val="00774DBA"/>
    <w:rsid w:val="00777D37"/>
    <w:rsid w:val="0078061C"/>
    <w:rsid w:val="0078681E"/>
    <w:rsid w:val="00787504"/>
    <w:rsid w:val="00790510"/>
    <w:rsid w:val="0079260E"/>
    <w:rsid w:val="00795B07"/>
    <w:rsid w:val="007A1297"/>
    <w:rsid w:val="007A3171"/>
    <w:rsid w:val="007A426A"/>
    <w:rsid w:val="007B2CC7"/>
    <w:rsid w:val="007B3277"/>
    <w:rsid w:val="007B6B51"/>
    <w:rsid w:val="007B7DAA"/>
    <w:rsid w:val="007C0A87"/>
    <w:rsid w:val="007C6BE7"/>
    <w:rsid w:val="007C77CE"/>
    <w:rsid w:val="007D15C9"/>
    <w:rsid w:val="007D3830"/>
    <w:rsid w:val="007D5B85"/>
    <w:rsid w:val="007E1042"/>
    <w:rsid w:val="007E25C4"/>
    <w:rsid w:val="007E2BDC"/>
    <w:rsid w:val="00800ACF"/>
    <w:rsid w:val="00800EBF"/>
    <w:rsid w:val="008102B5"/>
    <w:rsid w:val="008115B4"/>
    <w:rsid w:val="008131A0"/>
    <w:rsid w:val="00814841"/>
    <w:rsid w:val="00821492"/>
    <w:rsid w:val="008246B0"/>
    <w:rsid w:val="00824D8F"/>
    <w:rsid w:val="008275E1"/>
    <w:rsid w:val="0083060E"/>
    <w:rsid w:val="008344A3"/>
    <w:rsid w:val="00834952"/>
    <w:rsid w:val="00835011"/>
    <w:rsid w:val="00835DC2"/>
    <w:rsid w:val="008363B6"/>
    <w:rsid w:val="00842D10"/>
    <w:rsid w:val="0084317E"/>
    <w:rsid w:val="00845A2B"/>
    <w:rsid w:val="008467BA"/>
    <w:rsid w:val="00846DE9"/>
    <w:rsid w:val="00847965"/>
    <w:rsid w:val="00856120"/>
    <w:rsid w:val="0085676F"/>
    <w:rsid w:val="00862090"/>
    <w:rsid w:val="0086223A"/>
    <w:rsid w:val="008622EB"/>
    <w:rsid w:val="00864F84"/>
    <w:rsid w:val="00867B41"/>
    <w:rsid w:val="00870511"/>
    <w:rsid w:val="00871A2F"/>
    <w:rsid w:val="00871C15"/>
    <w:rsid w:val="00873C63"/>
    <w:rsid w:val="00874639"/>
    <w:rsid w:val="0087497E"/>
    <w:rsid w:val="00880767"/>
    <w:rsid w:val="00880964"/>
    <w:rsid w:val="0088243D"/>
    <w:rsid w:val="0088502B"/>
    <w:rsid w:val="008861F7"/>
    <w:rsid w:val="00893461"/>
    <w:rsid w:val="00896D9D"/>
    <w:rsid w:val="008A0CA5"/>
    <w:rsid w:val="008A39EA"/>
    <w:rsid w:val="008C1A48"/>
    <w:rsid w:val="008C40B9"/>
    <w:rsid w:val="008C51E3"/>
    <w:rsid w:val="008C52FE"/>
    <w:rsid w:val="008D49BD"/>
    <w:rsid w:val="008D5E1E"/>
    <w:rsid w:val="008E2389"/>
    <w:rsid w:val="008E5E0C"/>
    <w:rsid w:val="008F0ED5"/>
    <w:rsid w:val="008F715B"/>
    <w:rsid w:val="009040E4"/>
    <w:rsid w:val="00905E02"/>
    <w:rsid w:val="0091444B"/>
    <w:rsid w:val="00920E74"/>
    <w:rsid w:val="00921296"/>
    <w:rsid w:val="00923B91"/>
    <w:rsid w:val="00925533"/>
    <w:rsid w:val="00934BA1"/>
    <w:rsid w:val="00935A6A"/>
    <w:rsid w:val="0093604A"/>
    <w:rsid w:val="00936F50"/>
    <w:rsid w:val="00941AF7"/>
    <w:rsid w:val="0094459A"/>
    <w:rsid w:val="00945C11"/>
    <w:rsid w:val="00946A7C"/>
    <w:rsid w:val="00947780"/>
    <w:rsid w:val="00955E4D"/>
    <w:rsid w:val="0096057C"/>
    <w:rsid w:val="00961C56"/>
    <w:rsid w:val="00962EC5"/>
    <w:rsid w:val="00970FC6"/>
    <w:rsid w:val="009719BA"/>
    <w:rsid w:val="00973314"/>
    <w:rsid w:val="00974365"/>
    <w:rsid w:val="00976AAB"/>
    <w:rsid w:val="009834CD"/>
    <w:rsid w:val="00984EB3"/>
    <w:rsid w:val="009914EC"/>
    <w:rsid w:val="009918DB"/>
    <w:rsid w:val="00991DE1"/>
    <w:rsid w:val="009A0087"/>
    <w:rsid w:val="009A4026"/>
    <w:rsid w:val="009A43E1"/>
    <w:rsid w:val="009A4525"/>
    <w:rsid w:val="009A48D5"/>
    <w:rsid w:val="009A61FB"/>
    <w:rsid w:val="009B58BE"/>
    <w:rsid w:val="009B72A3"/>
    <w:rsid w:val="009C01E8"/>
    <w:rsid w:val="009C0720"/>
    <w:rsid w:val="009C0E81"/>
    <w:rsid w:val="009C5F2D"/>
    <w:rsid w:val="009C763A"/>
    <w:rsid w:val="009D09EF"/>
    <w:rsid w:val="009D2EAC"/>
    <w:rsid w:val="009D3171"/>
    <w:rsid w:val="009D3E79"/>
    <w:rsid w:val="009E074E"/>
    <w:rsid w:val="009E29E3"/>
    <w:rsid w:val="009E4F00"/>
    <w:rsid w:val="009E4F11"/>
    <w:rsid w:val="009E6FB6"/>
    <w:rsid w:val="009F0C25"/>
    <w:rsid w:val="00A030C6"/>
    <w:rsid w:val="00A04290"/>
    <w:rsid w:val="00A060BC"/>
    <w:rsid w:val="00A105CD"/>
    <w:rsid w:val="00A13259"/>
    <w:rsid w:val="00A15129"/>
    <w:rsid w:val="00A22A79"/>
    <w:rsid w:val="00A25D3C"/>
    <w:rsid w:val="00A2685F"/>
    <w:rsid w:val="00A27618"/>
    <w:rsid w:val="00A3278B"/>
    <w:rsid w:val="00A35CEF"/>
    <w:rsid w:val="00A40826"/>
    <w:rsid w:val="00A40F35"/>
    <w:rsid w:val="00A45764"/>
    <w:rsid w:val="00A65061"/>
    <w:rsid w:val="00A76C8F"/>
    <w:rsid w:val="00A76D25"/>
    <w:rsid w:val="00A77393"/>
    <w:rsid w:val="00A812A5"/>
    <w:rsid w:val="00A81B78"/>
    <w:rsid w:val="00A825EF"/>
    <w:rsid w:val="00A82E30"/>
    <w:rsid w:val="00A8364C"/>
    <w:rsid w:val="00A8393A"/>
    <w:rsid w:val="00A83A72"/>
    <w:rsid w:val="00A850FD"/>
    <w:rsid w:val="00A87043"/>
    <w:rsid w:val="00A87EC9"/>
    <w:rsid w:val="00AB0910"/>
    <w:rsid w:val="00AB1990"/>
    <w:rsid w:val="00AB2428"/>
    <w:rsid w:val="00AB2721"/>
    <w:rsid w:val="00AB4E9D"/>
    <w:rsid w:val="00AB7AE3"/>
    <w:rsid w:val="00AC4F65"/>
    <w:rsid w:val="00AC6075"/>
    <w:rsid w:val="00AD3154"/>
    <w:rsid w:val="00AD46E5"/>
    <w:rsid w:val="00AD658F"/>
    <w:rsid w:val="00AD6A62"/>
    <w:rsid w:val="00AE173A"/>
    <w:rsid w:val="00AE44F3"/>
    <w:rsid w:val="00AE50E6"/>
    <w:rsid w:val="00AE5361"/>
    <w:rsid w:val="00AF0F16"/>
    <w:rsid w:val="00AF1C17"/>
    <w:rsid w:val="00AF26EF"/>
    <w:rsid w:val="00AF5919"/>
    <w:rsid w:val="00AF7262"/>
    <w:rsid w:val="00B12B24"/>
    <w:rsid w:val="00B167D8"/>
    <w:rsid w:val="00B1711B"/>
    <w:rsid w:val="00B2158A"/>
    <w:rsid w:val="00B21FE2"/>
    <w:rsid w:val="00B22F0E"/>
    <w:rsid w:val="00B232B7"/>
    <w:rsid w:val="00B378B5"/>
    <w:rsid w:val="00B41283"/>
    <w:rsid w:val="00B41FB7"/>
    <w:rsid w:val="00B42015"/>
    <w:rsid w:val="00B4586B"/>
    <w:rsid w:val="00B534B8"/>
    <w:rsid w:val="00B54D67"/>
    <w:rsid w:val="00B54F1A"/>
    <w:rsid w:val="00B61810"/>
    <w:rsid w:val="00B70499"/>
    <w:rsid w:val="00B73DD2"/>
    <w:rsid w:val="00B76E7A"/>
    <w:rsid w:val="00B77DA0"/>
    <w:rsid w:val="00B84E35"/>
    <w:rsid w:val="00B8677D"/>
    <w:rsid w:val="00B87539"/>
    <w:rsid w:val="00B94559"/>
    <w:rsid w:val="00B94B3B"/>
    <w:rsid w:val="00B973F1"/>
    <w:rsid w:val="00BA1106"/>
    <w:rsid w:val="00BA5D9E"/>
    <w:rsid w:val="00BB0E75"/>
    <w:rsid w:val="00BB1708"/>
    <w:rsid w:val="00BB2423"/>
    <w:rsid w:val="00BB300B"/>
    <w:rsid w:val="00BB4741"/>
    <w:rsid w:val="00BB6776"/>
    <w:rsid w:val="00BC02D3"/>
    <w:rsid w:val="00BC0586"/>
    <w:rsid w:val="00BC1710"/>
    <w:rsid w:val="00BC3BC6"/>
    <w:rsid w:val="00BC5824"/>
    <w:rsid w:val="00BD094F"/>
    <w:rsid w:val="00BD0C09"/>
    <w:rsid w:val="00BD214E"/>
    <w:rsid w:val="00BD3851"/>
    <w:rsid w:val="00BD39DF"/>
    <w:rsid w:val="00BD39E5"/>
    <w:rsid w:val="00BE1AE8"/>
    <w:rsid w:val="00BF03B9"/>
    <w:rsid w:val="00BF3E5B"/>
    <w:rsid w:val="00BF4979"/>
    <w:rsid w:val="00C0342A"/>
    <w:rsid w:val="00C10ECC"/>
    <w:rsid w:val="00C11FF4"/>
    <w:rsid w:val="00C15EB7"/>
    <w:rsid w:val="00C21288"/>
    <w:rsid w:val="00C238C7"/>
    <w:rsid w:val="00C23CB7"/>
    <w:rsid w:val="00C3020B"/>
    <w:rsid w:val="00C42ABB"/>
    <w:rsid w:val="00C445F4"/>
    <w:rsid w:val="00C45932"/>
    <w:rsid w:val="00C5052C"/>
    <w:rsid w:val="00C5164A"/>
    <w:rsid w:val="00C51746"/>
    <w:rsid w:val="00C530D8"/>
    <w:rsid w:val="00C53C34"/>
    <w:rsid w:val="00C547FB"/>
    <w:rsid w:val="00C578D7"/>
    <w:rsid w:val="00C603C5"/>
    <w:rsid w:val="00C63EA0"/>
    <w:rsid w:val="00C65BA5"/>
    <w:rsid w:val="00C65F66"/>
    <w:rsid w:val="00C670CC"/>
    <w:rsid w:val="00C7134E"/>
    <w:rsid w:val="00C80A78"/>
    <w:rsid w:val="00C843FA"/>
    <w:rsid w:val="00C874B4"/>
    <w:rsid w:val="00C92039"/>
    <w:rsid w:val="00C93112"/>
    <w:rsid w:val="00C95182"/>
    <w:rsid w:val="00C96E58"/>
    <w:rsid w:val="00CB58AD"/>
    <w:rsid w:val="00CB6F1A"/>
    <w:rsid w:val="00CC1A99"/>
    <w:rsid w:val="00CC2F2E"/>
    <w:rsid w:val="00CC5209"/>
    <w:rsid w:val="00CD0424"/>
    <w:rsid w:val="00CD0669"/>
    <w:rsid w:val="00CD5ABB"/>
    <w:rsid w:val="00CD6058"/>
    <w:rsid w:val="00CD67CA"/>
    <w:rsid w:val="00CE125C"/>
    <w:rsid w:val="00CE53A5"/>
    <w:rsid w:val="00CF0E0F"/>
    <w:rsid w:val="00CF699A"/>
    <w:rsid w:val="00D04692"/>
    <w:rsid w:val="00D047AE"/>
    <w:rsid w:val="00D06A06"/>
    <w:rsid w:val="00D07A06"/>
    <w:rsid w:val="00D25663"/>
    <w:rsid w:val="00D308A6"/>
    <w:rsid w:val="00D31AF3"/>
    <w:rsid w:val="00D361AB"/>
    <w:rsid w:val="00D37F32"/>
    <w:rsid w:val="00D416B6"/>
    <w:rsid w:val="00D51782"/>
    <w:rsid w:val="00D52587"/>
    <w:rsid w:val="00D529C1"/>
    <w:rsid w:val="00D5376A"/>
    <w:rsid w:val="00D54B2B"/>
    <w:rsid w:val="00D60486"/>
    <w:rsid w:val="00D7093A"/>
    <w:rsid w:val="00D73BE2"/>
    <w:rsid w:val="00D74CB7"/>
    <w:rsid w:val="00D77DF9"/>
    <w:rsid w:val="00D80742"/>
    <w:rsid w:val="00D821F5"/>
    <w:rsid w:val="00D841A0"/>
    <w:rsid w:val="00D8530E"/>
    <w:rsid w:val="00D91A21"/>
    <w:rsid w:val="00D91B4A"/>
    <w:rsid w:val="00D94360"/>
    <w:rsid w:val="00D94B9D"/>
    <w:rsid w:val="00D94E02"/>
    <w:rsid w:val="00D94FB3"/>
    <w:rsid w:val="00D95E8E"/>
    <w:rsid w:val="00D960AC"/>
    <w:rsid w:val="00DA072C"/>
    <w:rsid w:val="00DA2CCF"/>
    <w:rsid w:val="00DB0C94"/>
    <w:rsid w:val="00DB5262"/>
    <w:rsid w:val="00DC173A"/>
    <w:rsid w:val="00DD5B00"/>
    <w:rsid w:val="00DE1E26"/>
    <w:rsid w:val="00DE2BCC"/>
    <w:rsid w:val="00DE7055"/>
    <w:rsid w:val="00DE7151"/>
    <w:rsid w:val="00DF3252"/>
    <w:rsid w:val="00DF4ED1"/>
    <w:rsid w:val="00E022BE"/>
    <w:rsid w:val="00E0670F"/>
    <w:rsid w:val="00E10F76"/>
    <w:rsid w:val="00E1568B"/>
    <w:rsid w:val="00E20A8F"/>
    <w:rsid w:val="00E22A5E"/>
    <w:rsid w:val="00E25657"/>
    <w:rsid w:val="00E260ED"/>
    <w:rsid w:val="00E263B3"/>
    <w:rsid w:val="00E3082F"/>
    <w:rsid w:val="00E36DD1"/>
    <w:rsid w:val="00E428CE"/>
    <w:rsid w:val="00E4292D"/>
    <w:rsid w:val="00E46397"/>
    <w:rsid w:val="00E506B0"/>
    <w:rsid w:val="00E50957"/>
    <w:rsid w:val="00E51538"/>
    <w:rsid w:val="00E52C3E"/>
    <w:rsid w:val="00E53105"/>
    <w:rsid w:val="00E60CF2"/>
    <w:rsid w:val="00E6648B"/>
    <w:rsid w:val="00E75767"/>
    <w:rsid w:val="00E75C60"/>
    <w:rsid w:val="00E80590"/>
    <w:rsid w:val="00E81F14"/>
    <w:rsid w:val="00E84ADA"/>
    <w:rsid w:val="00E8762F"/>
    <w:rsid w:val="00E92022"/>
    <w:rsid w:val="00E950DB"/>
    <w:rsid w:val="00E964CE"/>
    <w:rsid w:val="00EA0335"/>
    <w:rsid w:val="00EA0A69"/>
    <w:rsid w:val="00EA17F0"/>
    <w:rsid w:val="00EA5A3E"/>
    <w:rsid w:val="00EA7448"/>
    <w:rsid w:val="00EB0C83"/>
    <w:rsid w:val="00EB1C74"/>
    <w:rsid w:val="00EB2EAF"/>
    <w:rsid w:val="00EB6F2D"/>
    <w:rsid w:val="00EC1C36"/>
    <w:rsid w:val="00EC2D78"/>
    <w:rsid w:val="00EC3FC8"/>
    <w:rsid w:val="00EC4468"/>
    <w:rsid w:val="00EC483F"/>
    <w:rsid w:val="00ED0770"/>
    <w:rsid w:val="00ED09E9"/>
    <w:rsid w:val="00ED16EF"/>
    <w:rsid w:val="00ED2E1E"/>
    <w:rsid w:val="00ED410D"/>
    <w:rsid w:val="00ED44B4"/>
    <w:rsid w:val="00EE05A7"/>
    <w:rsid w:val="00EE55DD"/>
    <w:rsid w:val="00EF086E"/>
    <w:rsid w:val="00EF19DF"/>
    <w:rsid w:val="00EF5B6B"/>
    <w:rsid w:val="00EF6484"/>
    <w:rsid w:val="00EF7BA2"/>
    <w:rsid w:val="00F008B4"/>
    <w:rsid w:val="00F17777"/>
    <w:rsid w:val="00F21CA1"/>
    <w:rsid w:val="00F23D43"/>
    <w:rsid w:val="00F2423C"/>
    <w:rsid w:val="00F277B9"/>
    <w:rsid w:val="00F33395"/>
    <w:rsid w:val="00F35CCD"/>
    <w:rsid w:val="00F416BB"/>
    <w:rsid w:val="00F423BE"/>
    <w:rsid w:val="00F42CB5"/>
    <w:rsid w:val="00F514F7"/>
    <w:rsid w:val="00F65433"/>
    <w:rsid w:val="00F7137D"/>
    <w:rsid w:val="00F721F5"/>
    <w:rsid w:val="00F81942"/>
    <w:rsid w:val="00F81AE0"/>
    <w:rsid w:val="00F8322F"/>
    <w:rsid w:val="00F92DC0"/>
    <w:rsid w:val="00F93A2B"/>
    <w:rsid w:val="00F93A4E"/>
    <w:rsid w:val="00F9434E"/>
    <w:rsid w:val="00F9495D"/>
    <w:rsid w:val="00F97309"/>
    <w:rsid w:val="00FA00BF"/>
    <w:rsid w:val="00FA36B1"/>
    <w:rsid w:val="00FA3A92"/>
    <w:rsid w:val="00FA4B7F"/>
    <w:rsid w:val="00FA597A"/>
    <w:rsid w:val="00FB110C"/>
    <w:rsid w:val="00FC2225"/>
    <w:rsid w:val="00FD1DF1"/>
    <w:rsid w:val="00FD756F"/>
    <w:rsid w:val="00FE2F2F"/>
    <w:rsid w:val="00FE3A55"/>
    <w:rsid w:val="00FF1A7B"/>
    <w:rsid w:val="00F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341ECB"/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F277B9"/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C53C34"/>
    <w:pPr>
      <w:ind w:left="720"/>
      <w:contextualSpacing/>
    </w:pPr>
  </w:style>
  <w:style w:type="paragraph" w:styleId="a4">
    <w:name w:val="header"/>
    <w:basedOn w:val="a"/>
    <w:link w:val="a5"/>
    <w:uiPriority w:val="99"/>
    <w:rsid w:val="006B1F9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6B1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1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12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rsid w:val="00EF086E"/>
  </w:style>
  <w:style w:type="character" w:customStyle="1" w:styleId="rvts37">
    <w:name w:val="rvts37"/>
    <w:basedOn w:val="a0"/>
    <w:rsid w:val="00EF086E"/>
  </w:style>
  <w:style w:type="character" w:styleId="a8">
    <w:name w:val="Hyperlink"/>
    <w:basedOn w:val="a0"/>
    <w:uiPriority w:val="99"/>
    <w:unhideWhenUsed/>
    <w:rsid w:val="00635B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341ECB"/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F277B9"/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C53C34"/>
    <w:pPr>
      <w:ind w:left="720"/>
      <w:contextualSpacing/>
    </w:pPr>
  </w:style>
  <w:style w:type="paragraph" w:styleId="a4">
    <w:name w:val="header"/>
    <w:basedOn w:val="a"/>
    <w:link w:val="a5"/>
    <w:uiPriority w:val="99"/>
    <w:rsid w:val="006B1F9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6B1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1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12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rsid w:val="00EF086E"/>
  </w:style>
  <w:style w:type="character" w:customStyle="1" w:styleId="rvts37">
    <w:name w:val="rvts37"/>
    <w:basedOn w:val="a0"/>
    <w:rsid w:val="00EF086E"/>
  </w:style>
  <w:style w:type="character" w:styleId="a8">
    <w:name w:val="Hyperlink"/>
    <w:basedOn w:val="a0"/>
    <w:uiPriority w:val="99"/>
    <w:unhideWhenUsed/>
    <w:rsid w:val="00635B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BCC1E-C0BF-444C-80B9-EFDFD7DA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3283</Words>
  <Characters>1872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k204-2</dc:creator>
  <cp:lastModifiedBy>k220-1</cp:lastModifiedBy>
  <cp:revision>5</cp:revision>
  <cp:lastPrinted>2023-10-02T12:56:00Z</cp:lastPrinted>
  <dcterms:created xsi:type="dcterms:W3CDTF">2023-10-02T05:46:00Z</dcterms:created>
  <dcterms:modified xsi:type="dcterms:W3CDTF">2023-10-04T05:59:00Z</dcterms:modified>
</cp:coreProperties>
</file>